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02E0" w14:textId="39F9C5CD" w:rsidR="00E02E3F" w:rsidRDefault="00E02E3F" w:rsidP="00E02E3F">
      <w:pPr>
        <w:jc w:val="right"/>
      </w:pPr>
      <w:r w:rsidRPr="00E02E3F">
        <w:t xml:space="preserve"> </w:t>
      </w:r>
      <w:r>
        <w:rPr>
          <w:noProof/>
        </w:rPr>
        <w:drawing>
          <wp:inline distT="0" distB="0" distL="0" distR="0" wp14:anchorId="3F329C84" wp14:editId="56B91AC2">
            <wp:extent cx="1831017" cy="409575"/>
            <wp:effectExtent l="0" t="0" r="0" b="0"/>
            <wp:docPr id="2" name="Picture 2" descr="Mlinar | Shopping centar Zadar | Supe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inar | Shopping centar Zadar | Superno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8241" cy="413428"/>
                    </a:xfrm>
                    <a:prstGeom prst="rect">
                      <a:avLst/>
                    </a:prstGeom>
                    <a:noFill/>
                    <a:ln>
                      <a:noFill/>
                    </a:ln>
                  </pic:spPr>
                </pic:pic>
              </a:graphicData>
            </a:graphic>
          </wp:inline>
        </w:drawing>
      </w:r>
    </w:p>
    <w:p w14:paraId="3EF3177C" w14:textId="31DB27DB" w:rsidR="00E02E3F" w:rsidRDefault="00E02E3F" w:rsidP="00E02E3F">
      <w:pPr>
        <w:jc w:val="right"/>
      </w:pPr>
    </w:p>
    <w:p w14:paraId="3F94C70A" w14:textId="0C94D9D5" w:rsidR="00E02E3F" w:rsidRDefault="00E02E3F" w:rsidP="00E02E3F">
      <w:pPr>
        <w:jc w:val="right"/>
      </w:pPr>
    </w:p>
    <w:p w14:paraId="45756911" w14:textId="444C7CDA" w:rsidR="00E02E3F" w:rsidRDefault="00E02E3F" w:rsidP="00E02E3F">
      <w:pPr>
        <w:jc w:val="right"/>
      </w:pPr>
    </w:p>
    <w:p w14:paraId="455EA291" w14:textId="5A8F79AE" w:rsidR="00E02E3F" w:rsidRDefault="00E02E3F" w:rsidP="00E02E3F">
      <w:pPr>
        <w:jc w:val="right"/>
      </w:pPr>
    </w:p>
    <w:p w14:paraId="4D3BDC5B" w14:textId="77777777" w:rsidR="00E02E3F" w:rsidRDefault="00E02E3F" w:rsidP="00E02E3F">
      <w:pPr>
        <w:jc w:val="right"/>
      </w:pPr>
    </w:p>
    <w:p w14:paraId="49B16560" w14:textId="462946B9" w:rsidR="00E02E3F" w:rsidRPr="00A04460" w:rsidRDefault="00E02E3F" w:rsidP="00DB714C">
      <w:pPr>
        <w:pStyle w:val="Naslov"/>
      </w:pPr>
      <w:r w:rsidRPr="00A04460">
        <w:t xml:space="preserve">Politika </w:t>
      </w:r>
      <w:r w:rsidR="00896F4C" w:rsidRPr="00A04460">
        <w:t>uporabe</w:t>
      </w:r>
      <w:r w:rsidRPr="00A04460">
        <w:t xml:space="preserve"> zaporki </w:t>
      </w:r>
    </w:p>
    <w:p w14:paraId="388AF056" w14:textId="509BDCCE" w:rsidR="00F71C27" w:rsidRPr="00F71C27" w:rsidRDefault="00F71C27" w:rsidP="00DB714C">
      <w:pPr>
        <w:pStyle w:val="Podnaslov"/>
      </w:pPr>
      <w:r>
        <w:t xml:space="preserve">U Informacijskom sustavu </w:t>
      </w:r>
      <w:r w:rsidR="00D73F30">
        <w:t xml:space="preserve">tvrtke </w:t>
      </w:r>
      <w:r>
        <w:t>Mlinar</w:t>
      </w:r>
      <w:r w:rsidR="00F4417A">
        <w:t xml:space="preserve"> </w:t>
      </w:r>
      <w:r w:rsidR="00D73F30">
        <w:t xml:space="preserve">pekarska industrija </w:t>
      </w:r>
      <w:r w:rsidR="00F4417A">
        <w:t>d.o.o.</w:t>
      </w:r>
    </w:p>
    <w:p w14:paraId="5397E5BB" w14:textId="51C0B362" w:rsidR="00E02E3F" w:rsidRDefault="00E02E3F" w:rsidP="00E02E3F">
      <w:pPr>
        <w:jc w:val="right"/>
      </w:pPr>
    </w:p>
    <w:p w14:paraId="68AE8799" w14:textId="0A94DFFD" w:rsidR="00E02E3F" w:rsidRDefault="00E02E3F" w:rsidP="00E02E3F"/>
    <w:p w14:paraId="0C619380" w14:textId="16645DE2" w:rsidR="00E02E3F" w:rsidRDefault="00E02E3F" w:rsidP="00E02E3F"/>
    <w:p w14:paraId="0D9A825F" w14:textId="7B88281C" w:rsidR="00E02E3F" w:rsidRDefault="00E02E3F" w:rsidP="00E02E3F"/>
    <w:p w14:paraId="3177C3D1" w14:textId="5A9FF653" w:rsidR="00E02E3F" w:rsidRDefault="00E02E3F" w:rsidP="00E02E3F"/>
    <w:p w14:paraId="45B9C058" w14:textId="0214C2EB" w:rsidR="00E02E3F" w:rsidRDefault="00E02E3F" w:rsidP="00E02E3F"/>
    <w:p w14:paraId="786F28FD" w14:textId="5B846C0B" w:rsidR="00E02E3F" w:rsidRDefault="00E02E3F" w:rsidP="00E02E3F"/>
    <w:p w14:paraId="54389186" w14:textId="1933B5E5" w:rsidR="00E02E3F" w:rsidRDefault="00E02E3F" w:rsidP="00E02E3F"/>
    <w:p w14:paraId="6FD5E177" w14:textId="704FCCB9" w:rsidR="00E02E3F" w:rsidRDefault="00E02E3F" w:rsidP="00E02E3F"/>
    <w:p w14:paraId="193C74A6" w14:textId="3F53CB1D" w:rsidR="00E02E3F" w:rsidRDefault="00E02E3F" w:rsidP="00E02E3F"/>
    <w:p w14:paraId="0CA3E3F7" w14:textId="066D38B3" w:rsidR="00E02E3F" w:rsidRDefault="00E02E3F" w:rsidP="00E02E3F"/>
    <w:p w14:paraId="2724E6D2" w14:textId="4DB7DE2E" w:rsidR="00E02E3F" w:rsidRDefault="00E02E3F" w:rsidP="00E02E3F"/>
    <w:p w14:paraId="21D36706" w14:textId="462422A0" w:rsidR="00E02E3F" w:rsidRDefault="00E02E3F" w:rsidP="00E02E3F"/>
    <w:p w14:paraId="3639E410" w14:textId="77777777" w:rsidR="00E02E3F" w:rsidRDefault="00E02E3F" w:rsidP="00E02E3F"/>
    <w:p w14:paraId="2F372226" w14:textId="5F87FDEA" w:rsidR="00E02E3F" w:rsidRDefault="00E02E3F" w:rsidP="00E02E3F">
      <w:pPr>
        <w:tabs>
          <w:tab w:val="left" w:pos="2880"/>
        </w:tabs>
        <w:spacing w:after="0"/>
        <w:rPr>
          <w:b/>
          <w:bCs/>
        </w:rPr>
      </w:pPr>
      <w:r>
        <w:t>Autor</w:t>
      </w:r>
      <w:r w:rsidR="00E75C20">
        <w:t>(i)</w:t>
      </w:r>
      <w:r>
        <w:t xml:space="preserve"> dokumenta: </w:t>
      </w:r>
      <w:r>
        <w:tab/>
      </w:r>
      <w:r w:rsidR="00063C51">
        <w:rPr>
          <w:b/>
          <w:bCs/>
        </w:rPr>
        <w:t>D. Gošnjić</w:t>
      </w:r>
    </w:p>
    <w:p w14:paraId="7F24F15D" w14:textId="25E20830" w:rsidR="00370F43" w:rsidRDefault="00370F43" w:rsidP="00E02E3F">
      <w:pPr>
        <w:tabs>
          <w:tab w:val="left" w:pos="2880"/>
        </w:tabs>
        <w:spacing w:after="0"/>
      </w:pPr>
      <w:r>
        <w:rPr>
          <w:b/>
          <w:bCs/>
        </w:rPr>
        <w:tab/>
      </w:r>
      <w:r w:rsidRPr="00370F43">
        <w:rPr>
          <w:b/>
          <w:bCs/>
        </w:rPr>
        <w:t>Petra Starčević Gerl</w:t>
      </w:r>
    </w:p>
    <w:p w14:paraId="169208B6" w14:textId="591C3C02" w:rsidR="00E02E3F" w:rsidRDefault="00E02E3F" w:rsidP="00E02E3F">
      <w:pPr>
        <w:tabs>
          <w:tab w:val="left" w:pos="2880"/>
        </w:tabs>
        <w:spacing w:after="0"/>
      </w:pPr>
      <w:r>
        <w:t>Oznaka dokumenta:</w:t>
      </w:r>
      <w:r>
        <w:tab/>
      </w:r>
      <w:r w:rsidR="004633DA" w:rsidRPr="004633DA">
        <w:rPr>
          <w:b/>
          <w:bCs/>
          <w:noProof/>
        </w:rPr>
        <w:t>Mlinar-ITP-004</w:t>
      </w:r>
      <w:r w:rsidR="001F3407">
        <w:rPr>
          <w:b/>
          <w:bCs/>
          <w:noProof/>
        </w:rPr>
        <w:t>v1.</w:t>
      </w:r>
      <w:r w:rsidR="00C8738A">
        <w:rPr>
          <w:b/>
          <w:bCs/>
          <w:noProof/>
        </w:rPr>
        <w:t>1</w:t>
      </w:r>
    </w:p>
    <w:p w14:paraId="05013E2C" w14:textId="169A6BFF" w:rsidR="00816492" w:rsidRDefault="00816492" w:rsidP="00E02E3F">
      <w:pPr>
        <w:tabs>
          <w:tab w:val="left" w:pos="2880"/>
        </w:tabs>
        <w:spacing w:after="0"/>
      </w:pPr>
      <w:r>
        <w:t>Naziv dokumeta:</w:t>
      </w:r>
      <w:r>
        <w:tab/>
      </w:r>
      <w:r w:rsidR="004633DA" w:rsidRPr="004633DA">
        <w:rPr>
          <w:b/>
          <w:bCs/>
        </w:rPr>
        <w:fldChar w:fldCharType="begin"/>
      </w:r>
      <w:r w:rsidR="004633DA" w:rsidRPr="004633DA">
        <w:rPr>
          <w:b/>
          <w:bCs/>
        </w:rPr>
        <w:instrText xml:space="preserve"> FILENAME   \* MERGEFORMAT </w:instrText>
      </w:r>
      <w:r w:rsidR="004633DA" w:rsidRPr="004633DA">
        <w:rPr>
          <w:b/>
          <w:bCs/>
        </w:rPr>
        <w:fldChar w:fldCharType="separate"/>
      </w:r>
      <w:r w:rsidR="004633DA" w:rsidRPr="004633DA">
        <w:rPr>
          <w:b/>
          <w:bCs/>
          <w:noProof/>
        </w:rPr>
        <w:t>Mlinar-ITP-004</w:t>
      </w:r>
      <w:r w:rsidR="00733851">
        <w:rPr>
          <w:b/>
          <w:bCs/>
          <w:noProof/>
        </w:rPr>
        <w:t>v1.</w:t>
      </w:r>
      <w:r w:rsidR="00C8738A">
        <w:rPr>
          <w:b/>
          <w:bCs/>
          <w:noProof/>
        </w:rPr>
        <w:t>1</w:t>
      </w:r>
      <w:r w:rsidR="004633DA" w:rsidRPr="004633DA">
        <w:rPr>
          <w:b/>
          <w:bCs/>
          <w:noProof/>
        </w:rPr>
        <w:t>-Politika uporabe zaporki.docx</w:t>
      </w:r>
      <w:r w:rsidR="004633DA" w:rsidRPr="004633DA">
        <w:rPr>
          <w:b/>
          <w:bCs/>
        </w:rPr>
        <w:fldChar w:fldCharType="end"/>
      </w:r>
    </w:p>
    <w:p w14:paraId="4D278884" w14:textId="4D1952BD" w:rsidR="00E02E3F" w:rsidRDefault="00E02E3F" w:rsidP="00E02E3F">
      <w:pPr>
        <w:tabs>
          <w:tab w:val="left" w:pos="2880"/>
        </w:tabs>
        <w:spacing w:after="0"/>
      </w:pPr>
      <w:r>
        <w:t>Verzija dokumenta:</w:t>
      </w:r>
      <w:r>
        <w:tab/>
      </w:r>
      <w:r w:rsidR="00B2604F">
        <w:rPr>
          <w:b/>
          <w:bCs/>
        </w:rPr>
        <w:t>1</w:t>
      </w:r>
      <w:r w:rsidR="00DC4114">
        <w:rPr>
          <w:b/>
          <w:bCs/>
        </w:rPr>
        <w:t>.</w:t>
      </w:r>
      <w:r w:rsidR="00370F43">
        <w:rPr>
          <w:b/>
          <w:bCs/>
        </w:rPr>
        <w:t>1</w:t>
      </w:r>
    </w:p>
    <w:p w14:paraId="0AE48DDA" w14:textId="7376AA47" w:rsidR="00E02E3F" w:rsidRDefault="00E02E3F" w:rsidP="00E02E3F">
      <w:pPr>
        <w:tabs>
          <w:tab w:val="left" w:pos="2880"/>
        </w:tabs>
        <w:spacing w:after="0"/>
      </w:pPr>
      <w:r>
        <w:t>Status dokumenta:</w:t>
      </w:r>
      <w:r>
        <w:tab/>
      </w:r>
      <w:r w:rsidR="00B14DFE">
        <w:rPr>
          <w:b/>
          <w:bCs/>
        </w:rPr>
        <w:t>Finalni</w:t>
      </w:r>
    </w:p>
    <w:p w14:paraId="04D01A62" w14:textId="327D02A2" w:rsidR="00E02E3F" w:rsidRDefault="00E02E3F" w:rsidP="00E02E3F">
      <w:pPr>
        <w:tabs>
          <w:tab w:val="left" w:pos="2880"/>
        </w:tabs>
        <w:spacing w:after="0"/>
      </w:pPr>
      <w:r>
        <w:t>Izvor:</w:t>
      </w:r>
      <w:r>
        <w:tab/>
      </w:r>
      <w:r w:rsidRPr="00E02E3F">
        <w:rPr>
          <w:b/>
          <w:bCs/>
        </w:rPr>
        <w:t>Mlinar</w:t>
      </w:r>
    </w:p>
    <w:p w14:paraId="00DACE42" w14:textId="41F79EA1" w:rsidR="00E02E3F" w:rsidRDefault="00E02E3F" w:rsidP="00E02E3F">
      <w:pPr>
        <w:tabs>
          <w:tab w:val="left" w:pos="2880"/>
        </w:tabs>
        <w:spacing w:after="0"/>
      </w:pPr>
      <w:r>
        <w:t>Datum dokumenta:</w:t>
      </w:r>
      <w:r>
        <w:tab/>
      </w:r>
      <w:r w:rsidR="00032F3D">
        <w:rPr>
          <w:b/>
          <w:bCs/>
        </w:rPr>
        <w:t>22</w:t>
      </w:r>
      <w:r w:rsidR="00DF0461">
        <w:rPr>
          <w:b/>
          <w:bCs/>
        </w:rPr>
        <w:t>.</w:t>
      </w:r>
      <w:r w:rsidRPr="00E02E3F">
        <w:rPr>
          <w:b/>
          <w:bCs/>
        </w:rPr>
        <w:t xml:space="preserve"> listopada 2020.</w:t>
      </w:r>
    </w:p>
    <w:p w14:paraId="19DA3189" w14:textId="50798D1A" w:rsidR="00E02E3F" w:rsidRDefault="00E02E3F" w:rsidP="007D174F">
      <w:pPr>
        <w:tabs>
          <w:tab w:val="left" w:pos="2880"/>
        </w:tabs>
        <w:spacing w:after="0"/>
        <w:rPr>
          <w:b/>
          <w:bCs/>
        </w:rPr>
      </w:pPr>
      <w:r>
        <w:t>Broj stranica:</w:t>
      </w:r>
      <w:r>
        <w:tab/>
      </w:r>
      <w:r w:rsidR="007032AD" w:rsidRPr="00EC04A5">
        <w:rPr>
          <w:b/>
          <w:bCs/>
        </w:rPr>
        <w:fldChar w:fldCharType="begin"/>
      </w:r>
      <w:r w:rsidR="007032AD" w:rsidRPr="00EC04A5">
        <w:rPr>
          <w:b/>
          <w:bCs/>
        </w:rPr>
        <w:instrText xml:space="preserve"> NUMPAGES  \# "0"  \* MERGEFORMAT </w:instrText>
      </w:r>
      <w:r w:rsidR="007032AD" w:rsidRPr="00EC04A5">
        <w:rPr>
          <w:b/>
          <w:bCs/>
        </w:rPr>
        <w:fldChar w:fldCharType="separate"/>
      </w:r>
      <w:r w:rsidR="006F6BB9">
        <w:rPr>
          <w:b/>
          <w:bCs/>
          <w:noProof/>
        </w:rPr>
        <w:t>10</w:t>
      </w:r>
      <w:r w:rsidR="007032AD" w:rsidRPr="00EC04A5">
        <w:rPr>
          <w:b/>
          <w:bCs/>
        </w:rPr>
        <w:fldChar w:fldCharType="end"/>
      </w:r>
    </w:p>
    <w:p w14:paraId="47E7C1A5" w14:textId="6E6ED604" w:rsidR="00E02E3F" w:rsidRDefault="003A6862" w:rsidP="003A6862">
      <w:pPr>
        <w:pStyle w:val="Naslov1"/>
      </w:pPr>
      <w:bookmarkStart w:id="0" w:name="_Toc56943796"/>
      <w:bookmarkStart w:id="1" w:name="_Toc57194911"/>
      <w:r>
        <w:lastRenderedPageBreak/>
        <w:t>Odobrenja</w:t>
      </w:r>
      <w:bookmarkEnd w:id="0"/>
      <w:bookmarkEnd w:id="1"/>
    </w:p>
    <w:tbl>
      <w:tblPr>
        <w:tblStyle w:val="Tablicapopisa3-isticanje1"/>
        <w:tblW w:w="0" w:type="auto"/>
        <w:tblLook w:val="04A0" w:firstRow="1" w:lastRow="0" w:firstColumn="1" w:lastColumn="0" w:noHBand="0" w:noVBand="1"/>
      </w:tblPr>
      <w:tblGrid>
        <w:gridCol w:w="2425"/>
        <w:gridCol w:w="4050"/>
        <w:gridCol w:w="2541"/>
      </w:tblGrid>
      <w:tr w:rsidR="001122F8" w14:paraId="5700C885" w14:textId="77777777" w:rsidTr="006B6111">
        <w:trPr>
          <w:cnfStyle w:val="100000000000" w:firstRow="1" w:lastRow="0" w:firstColumn="0" w:lastColumn="0" w:oddVBand="0" w:evenVBand="0" w:oddHBand="0" w:evenHBand="0" w:firstRowFirstColumn="0" w:firstRowLastColumn="0" w:lastRowFirstColumn="0" w:lastRowLastColumn="0"/>
          <w:trHeight w:val="503"/>
        </w:trPr>
        <w:tc>
          <w:tcPr>
            <w:cnfStyle w:val="001000000100" w:firstRow="0" w:lastRow="0" w:firstColumn="1" w:lastColumn="0" w:oddVBand="0" w:evenVBand="0" w:oddHBand="0" w:evenHBand="0" w:firstRowFirstColumn="1" w:firstRowLastColumn="0" w:lastRowFirstColumn="0" w:lastRowLastColumn="0"/>
            <w:tcW w:w="2425" w:type="dxa"/>
          </w:tcPr>
          <w:p w14:paraId="23C41763" w14:textId="461F4423" w:rsidR="001122F8" w:rsidRDefault="001122F8" w:rsidP="003A6862">
            <w:r>
              <w:t>Rola</w:t>
            </w:r>
          </w:p>
        </w:tc>
        <w:tc>
          <w:tcPr>
            <w:tcW w:w="4050" w:type="dxa"/>
          </w:tcPr>
          <w:p w14:paraId="34C206C2" w14:textId="1E17C435" w:rsidR="001122F8" w:rsidRDefault="001122F8" w:rsidP="003A6862">
            <w:pPr>
              <w:cnfStyle w:val="100000000000" w:firstRow="1" w:lastRow="0" w:firstColumn="0" w:lastColumn="0" w:oddVBand="0" w:evenVBand="0" w:oddHBand="0" w:evenHBand="0" w:firstRowFirstColumn="0" w:firstRowLastColumn="0" w:lastRowFirstColumn="0" w:lastRowLastColumn="0"/>
            </w:pPr>
            <w:r>
              <w:t>Ime</w:t>
            </w:r>
          </w:p>
        </w:tc>
        <w:tc>
          <w:tcPr>
            <w:tcW w:w="2541" w:type="dxa"/>
          </w:tcPr>
          <w:p w14:paraId="128A197F" w14:textId="14E0E4D0" w:rsidR="001122F8" w:rsidRDefault="001122F8" w:rsidP="003A6862">
            <w:pPr>
              <w:cnfStyle w:val="100000000000" w:firstRow="1" w:lastRow="0" w:firstColumn="0" w:lastColumn="0" w:oddVBand="0" w:evenVBand="0" w:oddHBand="0" w:evenHBand="0" w:firstRowFirstColumn="0" w:firstRowLastColumn="0" w:lastRowFirstColumn="0" w:lastRowLastColumn="0"/>
            </w:pPr>
            <w:r>
              <w:t>Potpis</w:t>
            </w:r>
          </w:p>
        </w:tc>
      </w:tr>
      <w:tr w:rsidR="001122F8" w14:paraId="4A32EE06" w14:textId="77777777" w:rsidTr="00112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41976AC" w14:textId="7855AE7E" w:rsidR="001122F8" w:rsidRDefault="00B9446D" w:rsidP="003A6862">
            <w:r>
              <w:t>Član uprave</w:t>
            </w:r>
          </w:p>
        </w:tc>
        <w:tc>
          <w:tcPr>
            <w:tcW w:w="4050" w:type="dxa"/>
          </w:tcPr>
          <w:p w14:paraId="6FEA94F3" w14:textId="346B5C60" w:rsidR="001122F8" w:rsidRDefault="006865B9" w:rsidP="003A6862">
            <w:pPr>
              <w:cnfStyle w:val="000000100000" w:firstRow="0" w:lastRow="0" w:firstColumn="0" w:lastColumn="0" w:oddVBand="0" w:evenVBand="0" w:oddHBand="1" w:evenHBand="0" w:firstRowFirstColumn="0" w:firstRowLastColumn="0" w:lastRowFirstColumn="0" w:lastRowLastColumn="0"/>
            </w:pPr>
            <w:r>
              <w:t>Mladen Veber</w:t>
            </w:r>
          </w:p>
        </w:tc>
        <w:tc>
          <w:tcPr>
            <w:tcW w:w="2541" w:type="dxa"/>
          </w:tcPr>
          <w:p w14:paraId="4A89D3AA" w14:textId="77777777" w:rsidR="001122F8" w:rsidRDefault="001122F8" w:rsidP="003A6862">
            <w:pPr>
              <w:cnfStyle w:val="000000100000" w:firstRow="0" w:lastRow="0" w:firstColumn="0" w:lastColumn="0" w:oddVBand="0" w:evenVBand="0" w:oddHBand="1" w:evenHBand="0" w:firstRowFirstColumn="0" w:firstRowLastColumn="0" w:lastRowFirstColumn="0" w:lastRowLastColumn="0"/>
            </w:pPr>
          </w:p>
          <w:p w14:paraId="156120C5" w14:textId="4683D4DC" w:rsidR="00302E3B" w:rsidRDefault="00302E3B" w:rsidP="003A6862">
            <w:pPr>
              <w:cnfStyle w:val="000000100000" w:firstRow="0" w:lastRow="0" w:firstColumn="0" w:lastColumn="0" w:oddVBand="0" w:evenVBand="0" w:oddHBand="1" w:evenHBand="0" w:firstRowFirstColumn="0" w:firstRowLastColumn="0" w:lastRowFirstColumn="0" w:lastRowLastColumn="0"/>
            </w:pPr>
          </w:p>
        </w:tc>
      </w:tr>
      <w:tr w:rsidR="001122F8" w14:paraId="17F67D00" w14:textId="77777777" w:rsidTr="001122F8">
        <w:tc>
          <w:tcPr>
            <w:cnfStyle w:val="001000000000" w:firstRow="0" w:lastRow="0" w:firstColumn="1" w:lastColumn="0" w:oddVBand="0" w:evenVBand="0" w:oddHBand="0" w:evenHBand="0" w:firstRowFirstColumn="0" w:firstRowLastColumn="0" w:lastRowFirstColumn="0" w:lastRowLastColumn="0"/>
            <w:tcW w:w="2425" w:type="dxa"/>
          </w:tcPr>
          <w:p w14:paraId="1EE22876" w14:textId="20D1605E" w:rsidR="001122F8" w:rsidRDefault="00B9446D" w:rsidP="003A6862">
            <w:r>
              <w:t>Direktor IT-a</w:t>
            </w:r>
          </w:p>
        </w:tc>
        <w:tc>
          <w:tcPr>
            <w:tcW w:w="4050" w:type="dxa"/>
          </w:tcPr>
          <w:p w14:paraId="6536E6E5" w14:textId="4B47AE01" w:rsidR="001122F8" w:rsidRDefault="006865B9" w:rsidP="003A6862">
            <w:pPr>
              <w:cnfStyle w:val="000000000000" w:firstRow="0" w:lastRow="0" w:firstColumn="0" w:lastColumn="0" w:oddVBand="0" w:evenVBand="0" w:oddHBand="0" w:evenHBand="0" w:firstRowFirstColumn="0" w:firstRowLastColumn="0" w:lastRowFirstColumn="0" w:lastRowLastColumn="0"/>
            </w:pPr>
            <w:r>
              <w:t>Sergej Petrović</w:t>
            </w:r>
          </w:p>
        </w:tc>
        <w:tc>
          <w:tcPr>
            <w:tcW w:w="2541" w:type="dxa"/>
          </w:tcPr>
          <w:p w14:paraId="5AA7C50A" w14:textId="77777777" w:rsidR="001122F8" w:rsidRDefault="001122F8" w:rsidP="003A6862">
            <w:pPr>
              <w:cnfStyle w:val="000000000000" w:firstRow="0" w:lastRow="0" w:firstColumn="0" w:lastColumn="0" w:oddVBand="0" w:evenVBand="0" w:oddHBand="0" w:evenHBand="0" w:firstRowFirstColumn="0" w:firstRowLastColumn="0" w:lastRowFirstColumn="0" w:lastRowLastColumn="0"/>
            </w:pPr>
          </w:p>
          <w:p w14:paraId="0644C998" w14:textId="2489EF23" w:rsidR="00302E3B" w:rsidRDefault="00302E3B" w:rsidP="003A6862">
            <w:pPr>
              <w:cnfStyle w:val="000000000000" w:firstRow="0" w:lastRow="0" w:firstColumn="0" w:lastColumn="0" w:oddVBand="0" w:evenVBand="0" w:oddHBand="0" w:evenHBand="0" w:firstRowFirstColumn="0" w:firstRowLastColumn="0" w:lastRowFirstColumn="0" w:lastRowLastColumn="0"/>
            </w:pPr>
          </w:p>
        </w:tc>
      </w:tr>
    </w:tbl>
    <w:p w14:paraId="051EA52D" w14:textId="4261651D" w:rsidR="001122F8" w:rsidRDefault="001122F8" w:rsidP="003A6862"/>
    <w:p w14:paraId="2D70EF10" w14:textId="77777777" w:rsidR="001122F8" w:rsidRDefault="001122F8" w:rsidP="003A6862"/>
    <w:p w14:paraId="6988F922" w14:textId="45ACC4A8" w:rsidR="00A04460" w:rsidRDefault="00E54840" w:rsidP="00E54840">
      <w:pPr>
        <w:pStyle w:val="Naslov1"/>
      </w:pPr>
      <w:bookmarkStart w:id="2" w:name="_Toc56943797"/>
      <w:bookmarkStart w:id="3" w:name="_Toc57194912"/>
      <w:r>
        <w:lastRenderedPageBreak/>
        <w:t>Izmjene na dokumentu</w:t>
      </w:r>
      <w:bookmarkEnd w:id="2"/>
      <w:bookmarkEnd w:id="3"/>
    </w:p>
    <w:tbl>
      <w:tblPr>
        <w:tblStyle w:val="Tablicapopisa3-isticanje1"/>
        <w:tblW w:w="0" w:type="auto"/>
        <w:tblLook w:val="04A0" w:firstRow="1" w:lastRow="0" w:firstColumn="1" w:lastColumn="0" w:noHBand="0" w:noVBand="1"/>
      </w:tblPr>
      <w:tblGrid>
        <w:gridCol w:w="985"/>
        <w:gridCol w:w="1530"/>
        <w:gridCol w:w="4050"/>
        <w:gridCol w:w="2451"/>
      </w:tblGrid>
      <w:tr w:rsidR="00E75C20" w14:paraId="1D66D39A" w14:textId="77777777" w:rsidTr="005405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 w:type="dxa"/>
          </w:tcPr>
          <w:p w14:paraId="031E67FB" w14:textId="34980CD7" w:rsidR="00E75C20" w:rsidRDefault="00E75C20" w:rsidP="00E54840">
            <w:r>
              <w:t>Verzija</w:t>
            </w:r>
          </w:p>
        </w:tc>
        <w:tc>
          <w:tcPr>
            <w:tcW w:w="1530" w:type="dxa"/>
          </w:tcPr>
          <w:p w14:paraId="4087C686" w14:textId="56CEEB54" w:rsidR="00E75C20" w:rsidRDefault="00E75C20" w:rsidP="00E54840">
            <w:pPr>
              <w:cnfStyle w:val="100000000000" w:firstRow="1" w:lastRow="0" w:firstColumn="0" w:lastColumn="0" w:oddVBand="0" w:evenVBand="0" w:oddHBand="0" w:evenHBand="0" w:firstRowFirstColumn="0" w:firstRowLastColumn="0" w:lastRowFirstColumn="0" w:lastRowLastColumn="0"/>
            </w:pPr>
            <w:r>
              <w:t>Datum izmjene</w:t>
            </w:r>
          </w:p>
        </w:tc>
        <w:tc>
          <w:tcPr>
            <w:tcW w:w="4050" w:type="dxa"/>
          </w:tcPr>
          <w:p w14:paraId="33D7E151" w14:textId="1F1077EB" w:rsidR="00E75C20" w:rsidRDefault="00E75C20" w:rsidP="00E54840">
            <w:pPr>
              <w:cnfStyle w:val="100000000000" w:firstRow="1" w:lastRow="0" w:firstColumn="0" w:lastColumn="0" w:oddVBand="0" w:evenVBand="0" w:oddHBand="0" w:evenHBand="0" w:firstRowFirstColumn="0" w:firstRowLastColumn="0" w:lastRowFirstColumn="0" w:lastRowLastColumn="0"/>
            </w:pPr>
            <w:r>
              <w:t>Opis</w:t>
            </w:r>
          </w:p>
        </w:tc>
        <w:tc>
          <w:tcPr>
            <w:tcW w:w="2451" w:type="dxa"/>
          </w:tcPr>
          <w:p w14:paraId="7BEBBAB6" w14:textId="4C908D5F" w:rsidR="00E75C20" w:rsidRDefault="00E75C20" w:rsidP="00E54840">
            <w:pPr>
              <w:cnfStyle w:val="100000000000" w:firstRow="1" w:lastRow="0" w:firstColumn="0" w:lastColumn="0" w:oddVBand="0" w:evenVBand="0" w:oddHBand="0" w:evenHBand="0" w:firstRowFirstColumn="0" w:firstRowLastColumn="0" w:lastRowFirstColumn="0" w:lastRowLastColumn="0"/>
            </w:pPr>
            <w:r>
              <w:t>Autor(i)</w:t>
            </w:r>
          </w:p>
        </w:tc>
      </w:tr>
      <w:tr w:rsidR="00E75C20" w14:paraId="24FFF9D1" w14:textId="77777777" w:rsidTr="00540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CD07B9D" w14:textId="47104251" w:rsidR="00E75C20" w:rsidRDefault="00E77C01" w:rsidP="00E54840">
            <w:r>
              <w:t>1.0</w:t>
            </w:r>
          </w:p>
        </w:tc>
        <w:tc>
          <w:tcPr>
            <w:tcW w:w="1530" w:type="dxa"/>
          </w:tcPr>
          <w:p w14:paraId="3522E025" w14:textId="2A5D08C5" w:rsidR="00E75C20" w:rsidRDefault="007B09B4" w:rsidP="00E54840">
            <w:pPr>
              <w:cnfStyle w:val="000000100000" w:firstRow="0" w:lastRow="0" w:firstColumn="0" w:lastColumn="0" w:oddVBand="0" w:evenVBand="0" w:oddHBand="1" w:evenHBand="0" w:firstRowFirstColumn="0" w:firstRowLastColumn="0" w:lastRowFirstColumn="0" w:lastRowLastColumn="0"/>
            </w:pPr>
            <w:r>
              <w:t>8</w:t>
            </w:r>
            <w:r w:rsidR="007607EC">
              <w:t>.</w:t>
            </w:r>
            <w:r w:rsidR="00DC4114">
              <w:t>10</w:t>
            </w:r>
            <w:r w:rsidR="007607EC">
              <w:t>.20</w:t>
            </w:r>
            <w:r w:rsidR="00DC4114">
              <w:t>20</w:t>
            </w:r>
          </w:p>
        </w:tc>
        <w:tc>
          <w:tcPr>
            <w:tcW w:w="4050" w:type="dxa"/>
          </w:tcPr>
          <w:p w14:paraId="15FDC86E" w14:textId="27C3C96B" w:rsidR="00E75C20" w:rsidRDefault="0097657D" w:rsidP="00E54840">
            <w:pPr>
              <w:cnfStyle w:val="000000100000" w:firstRow="0" w:lastRow="0" w:firstColumn="0" w:lastColumn="0" w:oddVBand="0" w:evenVBand="0" w:oddHBand="1" w:evenHBand="0" w:firstRowFirstColumn="0" w:firstRowLastColumn="0" w:lastRowFirstColumn="0" w:lastRowLastColumn="0"/>
            </w:pPr>
            <w:r>
              <w:t>Ažuriranje politike kompleksnosti zaporki</w:t>
            </w:r>
          </w:p>
        </w:tc>
        <w:tc>
          <w:tcPr>
            <w:tcW w:w="2451" w:type="dxa"/>
          </w:tcPr>
          <w:p w14:paraId="43FEE766" w14:textId="39D0628F" w:rsidR="00E75C20" w:rsidRDefault="00433903" w:rsidP="00E54840">
            <w:pPr>
              <w:cnfStyle w:val="000000100000" w:firstRow="0" w:lastRow="0" w:firstColumn="0" w:lastColumn="0" w:oddVBand="0" w:evenVBand="0" w:oddHBand="1" w:evenHBand="0" w:firstRowFirstColumn="0" w:firstRowLastColumn="0" w:lastRowFirstColumn="0" w:lastRowLastColumn="0"/>
            </w:pPr>
            <w:r>
              <w:t>D. Gošnjić</w:t>
            </w:r>
          </w:p>
        </w:tc>
      </w:tr>
      <w:tr w:rsidR="00E75C20" w14:paraId="7434F314" w14:textId="77777777" w:rsidTr="00540501">
        <w:tc>
          <w:tcPr>
            <w:cnfStyle w:val="001000000000" w:firstRow="0" w:lastRow="0" w:firstColumn="1" w:lastColumn="0" w:oddVBand="0" w:evenVBand="0" w:oddHBand="0" w:evenHBand="0" w:firstRowFirstColumn="0" w:firstRowLastColumn="0" w:lastRowFirstColumn="0" w:lastRowLastColumn="0"/>
            <w:tcW w:w="985" w:type="dxa"/>
          </w:tcPr>
          <w:p w14:paraId="0B1F7E87" w14:textId="2C4EC7B5" w:rsidR="00E75C20" w:rsidRDefault="00417A76" w:rsidP="00E54840">
            <w:r>
              <w:t>1.1</w:t>
            </w:r>
          </w:p>
        </w:tc>
        <w:tc>
          <w:tcPr>
            <w:tcW w:w="1530" w:type="dxa"/>
          </w:tcPr>
          <w:p w14:paraId="5245ABFA" w14:textId="381F6D47" w:rsidR="00E75C20" w:rsidRDefault="00417A76" w:rsidP="00E54840">
            <w:pPr>
              <w:cnfStyle w:val="000000000000" w:firstRow="0" w:lastRow="0" w:firstColumn="0" w:lastColumn="0" w:oddVBand="0" w:evenVBand="0" w:oddHBand="0" w:evenHBand="0" w:firstRowFirstColumn="0" w:firstRowLastColumn="0" w:lastRowFirstColumn="0" w:lastRowLastColumn="0"/>
            </w:pPr>
            <w:r>
              <w:t>22.10.2020</w:t>
            </w:r>
          </w:p>
        </w:tc>
        <w:tc>
          <w:tcPr>
            <w:tcW w:w="4050" w:type="dxa"/>
          </w:tcPr>
          <w:p w14:paraId="602220CC" w14:textId="77777777" w:rsidR="00E75C20" w:rsidRDefault="008B5E80" w:rsidP="00E54840">
            <w:pPr>
              <w:cnfStyle w:val="000000000000" w:firstRow="0" w:lastRow="0" w:firstColumn="0" w:lastColumn="0" w:oddVBand="0" w:evenVBand="0" w:oddHBand="0" w:evenHBand="0" w:firstRowFirstColumn="0" w:firstRowLastColumn="0" w:lastRowFirstColumn="0" w:lastRowLastColumn="0"/>
            </w:pPr>
            <w:r>
              <w:t>Obveze zaposlenika</w:t>
            </w:r>
          </w:p>
          <w:p w14:paraId="55E372BB" w14:textId="571A5882" w:rsidR="00746FB2" w:rsidRDefault="00746FB2" w:rsidP="00E54840">
            <w:pPr>
              <w:cnfStyle w:val="000000000000" w:firstRow="0" w:lastRow="0" w:firstColumn="0" w:lastColumn="0" w:oddVBand="0" w:evenVBand="0" w:oddHBand="0" w:evenHBand="0" w:firstRowFirstColumn="0" w:firstRowLastColumn="0" w:lastRowFirstColumn="0" w:lastRowLastColumn="0"/>
            </w:pPr>
            <w:r>
              <w:t>Definicije pojmova</w:t>
            </w:r>
          </w:p>
        </w:tc>
        <w:tc>
          <w:tcPr>
            <w:tcW w:w="2451" w:type="dxa"/>
          </w:tcPr>
          <w:p w14:paraId="742A91E8" w14:textId="77777777" w:rsidR="00E75C20" w:rsidRDefault="00417A76" w:rsidP="00E54840">
            <w:pPr>
              <w:cnfStyle w:val="000000000000" w:firstRow="0" w:lastRow="0" w:firstColumn="0" w:lastColumn="0" w:oddVBand="0" w:evenVBand="0" w:oddHBand="0" w:evenHBand="0" w:firstRowFirstColumn="0" w:firstRowLastColumn="0" w:lastRowFirstColumn="0" w:lastRowLastColumn="0"/>
            </w:pPr>
            <w:r>
              <w:t>P. Starčević Gerl</w:t>
            </w:r>
          </w:p>
          <w:p w14:paraId="11B552C4" w14:textId="1A3E78F9" w:rsidR="00746FB2" w:rsidRDefault="00746FB2" w:rsidP="00E54840">
            <w:pPr>
              <w:cnfStyle w:val="000000000000" w:firstRow="0" w:lastRow="0" w:firstColumn="0" w:lastColumn="0" w:oddVBand="0" w:evenVBand="0" w:oddHBand="0" w:evenHBand="0" w:firstRowFirstColumn="0" w:firstRowLastColumn="0" w:lastRowFirstColumn="0" w:lastRowLastColumn="0"/>
            </w:pPr>
            <w:r>
              <w:t>D. Gošnjić</w:t>
            </w:r>
          </w:p>
        </w:tc>
      </w:tr>
      <w:tr w:rsidR="006865B9" w14:paraId="79C9487E" w14:textId="77777777" w:rsidTr="00540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07B9106" w14:textId="718D4F6E" w:rsidR="006865B9" w:rsidRDefault="006865B9" w:rsidP="00E54840">
            <w:r>
              <w:t>1.2</w:t>
            </w:r>
          </w:p>
        </w:tc>
        <w:tc>
          <w:tcPr>
            <w:tcW w:w="1530" w:type="dxa"/>
          </w:tcPr>
          <w:p w14:paraId="7F776E84" w14:textId="160DB848" w:rsidR="006865B9" w:rsidRDefault="006865B9" w:rsidP="00E54840">
            <w:pPr>
              <w:cnfStyle w:val="000000100000" w:firstRow="0" w:lastRow="0" w:firstColumn="0" w:lastColumn="0" w:oddVBand="0" w:evenVBand="0" w:oddHBand="1" w:evenHBand="0" w:firstRowFirstColumn="0" w:firstRowLastColumn="0" w:lastRowFirstColumn="0" w:lastRowLastColumn="0"/>
            </w:pPr>
            <w:r>
              <w:t>07.03.2022</w:t>
            </w:r>
          </w:p>
        </w:tc>
        <w:tc>
          <w:tcPr>
            <w:tcW w:w="4050" w:type="dxa"/>
          </w:tcPr>
          <w:p w14:paraId="23D7A7E7" w14:textId="7E0FEFF4" w:rsidR="006865B9" w:rsidRDefault="006865B9" w:rsidP="00E54840">
            <w:pPr>
              <w:cnfStyle w:val="000000100000" w:firstRow="0" w:lastRow="0" w:firstColumn="0" w:lastColumn="0" w:oddVBand="0" w:evenVBand="0" w:oddHBand="1" w:evenHBand="0" w:firstRowFirstColumn="0" w:firstRowLastColumn="0" w:lastRowFirstColumn="0" w:lastRowLastColumn="0"/>
            </w:pPr>
            <w:r>
              <w:t>Ažurirane osobe za odobrenja</w:t>
            </w:r>
          </w:p>
        </w:tc>
        <w:tc>
          <w:tcPr>
            <w:tcW w:w="2451" w:type="dxa"/>
          </w:tcPr>
          <w:p w14:paraId="23511CC4" w14:textId="52E7A471" w:rsidR="006865B9" w:rsidRDefault="006865B9" w:rsidP="00E54840">
            <w:pPr>
              <w:cnfStyle w:val="000000100000" w:firstRow="0" w:lastRow="0" w:firstColumn="0" w:lastColumn="0" w:oddVBand="0" w:evenVBand="0" w:oddHBand="1" w:evenHBand="0" w:firstRowFirstColumn="0" w:firstRowLastColumn="0" w:lastRowFirstColumn="0" w:lastRowLastColumn="0"/>
            </w:pPr>
            <w:r>
              <w:t>S. Petrović</w:t>
            </w:r>
          </w:p>
        </w:tc>
      </w:tr>
    </w:tbl>
    <w:p w14:paraId="4FFDDDF4" w14:textId="77777777" w:rsidR="003641A2" w:rsidRDefault="003641A2" w:rsidP="00E54840"/>
    <w:p w14:paraId="6F435782" w14:textId="61CAD1DB" w:rsidR="00E54840" w:rsidRDefault="00F74218" w:rsidP="00F74218">
      <w:pPr>
        <w:pStyle w:val="Naslov1"/>
      </w:pPr>
      <w:bookmarkStart w:id="4" w:name="_Toc56943798"/>
      <w:bookmarkStart w:id="5" w:name="_Toc57194913"/>
      <w:r>
        <w:lastRenderedPageBreak/>
        <w:t>Sadržaj</w:t>
      </w:r>
      <w:bookmarkEnd w:id="4"/>
      <w:bookmarkEnd w:id="5"/>
    </w:p>
    <w:p w14:paraId="20731018" w14:textId="143AA4EF" w:rsidR="008E34DB" w:rsidRDefault="006F6BB9">
      <w:pPr>
        <w:pStyle w:val="Sadraj1"/>
        <w:tabs>
          <w:tab w:val="left" w:pos="440"/>
          <w:tab w:val="right" w:leader="dot" w:pos="9016"/>
        </w:tabs>
        <w:rPr>
          <w:rFonts w:eastAsiaTheme="minorEastAsia"/>
          <w:noProof/>
          <w:sz w:val="22"/>
          <w:lang w:val="en-US"/>
        </w:rPr>
      </w:pPr>
      <w:r>
        <w:fldChar w:fldCharType="begin"/>
      </w:r>
      <w:r>
        <w:instrText xml:space="preserve"> TOC \o "1-1" \h \z \u </w:instrText>
      </w:r>
      <w:r>
        <w:fldChar w:fldCharType="separate"/>
      </w:r>
      <w:hyperlink w:anchor="_Toc57194911" w:history="1">
        <w:r w:rsidR="008E34DB" w:rsidRPr="004015D5">
          <w:rPr>
            <w:rStyle w:val="Hiperveza"/>
            <w:noProof/>
          </w:rPr>
          <w:t>1</w:t>
        </w:r>
        <w:r w:rsidR="008E34DB">
          <w:rPr>
            <w:rFonts w:eastAsiaTheme="minorEastAsia"/>
            <w:noProof/>
            <w:sz w:val="22"/>
            <w:lang w:val="en-US"/>
          </w:rPr>
          <w:tab/>
        </w:r>
        <w:r w:rsidR="008E34DB" w:rsidRPr="004015D5">
          <w:rPr>
            <w:rStyle w:val="Hiperveza"/>
            <w:noProof/>
          </w:rPr>
          <w:t>Odobrenja</w:t>
        </w:r>
        <w:r w:rsidR="008E34DB">
          <w:rPr>
            <w:noProof/>
            <w:webHidden/>
          </w:rPr>
          <w:tab/>
        </w:r>
        <w:r w:rsidR="008E34DB">
          <w:rPr>
            <w:noProof/>
            <w:webHidden/>
          </w:rPr>
          <w:fldChar w:fldCharType="begin"/>
        </w:r>
        <w:r w:rsidR="008E34DB">
          <w:rPr>
            <w:noProof/>
            <w:webHidden/>
          </w:rPr>
          <w:instrText xml:space="preserve"> PAGEREF _Toc57194911 \h </w:instrText>
        </w:r>
        <w:r w:rsidR="008E34DB">
          <w:rPr>
            <w:noProof/>
            <w:webHidden/>
          </w:rPr>
        </w:r>
        <w:r w:rsidR="008E34DB">
          <w:rPr>
            <w:noProof/>
            <w:webHidden/>
          </w:rPr>
          <w:fldChar w:fldCharType="separate"/>
        </w:r>
        <w:r w:rsidR="008E34DB">
          <w:rPr>
            <w:noProof/>
            <w:webHidden/>
          </w:rPr>
          <w:t>2</w:t>
        </w:r>
        <w:r w:rsidR="008E34DB">
          <w:rPr>
            <w:noProof/>
            <w:webHidden/>
          </w:rPr>
          <w:fldChar w:fldCharType="end"/>
        </w:r>
      </w:hyperlink>
    </w:p>
    <w:p w14:paraId="793D2E40" w14:textId="311E2DC3" w:rsidR="008E34DB" w:rsidRDefault="008E34DB">
      <w:pPr>
        <w:pStyle w:val="Sadraj1"/>
        <w:tabs>
          <w:tab w:val="left" w:pos="440"/>
          <w:tab w:val="right" w:leader="dot" w:pos="9016"/>
        </w:tabs>
        <w:rPr>
          <w:rFonts w:eastAsiaTheme="minorEastAsia"/>
          <w:noProof/>
          <w:sz w:val="22"/>
          <w:lang w:val="en-US"/>
        </w:rPr>
      </w:pPr>
      <w:hyperlink w:anchor="_Toc57194912" w:history="1">
        <w:r w:rsidRPr="004015D5">
          <w:rPr>
            <w:rStyle w:val="Hiperveza"/>
            <w:noProof/>
          </w:rPr>
          <w:t>2</w:t>
        </w:r>
        <w:r>
          <w:rPr>
            <w:rFonts w:eastAsiaTheme="minorEastAsia"/>
            <w:noProof/>
            <w:sz w:val="22"/>
            <w:lang w:val="en-US"/>
          </w:rPr>
          <w:tab/>
        </w:r>
        <w:r w:rsidRPr="004015D5">
          <w:rPr>
            <w:rStyle w:val="Hiperveza"/>
            <w:noProof/>
          </w:rPr>
          <w:t>Izmjene na dokumentu</w:t>
        </w:r>
        <w:r>
          <w:rPr>
            <w:noProof/>
            <w:webHidden/>
          </w:rPr>
          <w:tab/>
        </w:r>
        <w:r>
          <w:rPr>
            <w:noProof/>
            <w:webHidden/>
          </w:rPr>
          <w:fldChar w:fldCharType="begin"/>
        </w:r>
        <w:r>
          <w:rPr>
            <w:noProof/>
            <w:webHidden/>
          </w:rPr>
          <w:instrText xml:space="preserve"> PAGEREF _Toc57194912 \h </w:instrText>
        </w:r>
        <w:r>
          <w:rPr>
            <w:noProof/>
            <w:webHidden/>
          </w:rPr>
        </w:r>
        <w:r>
          <w:rPr>
            <w:noProof/>
            <w:webHidden/>
          </w:rPr>
          <w:fldChar w:fldCharType="separate"/>
        </w:r>
        <w:r>
          <w:rPr>
            <w:noProof/>
            <w:webHidden/>
          </w:rPr>
          <w:t>3</w:t>
        </w:r>
        <w:r>
          <w:rPr>
            <w:noProof/>
            <w:webHidden/>
          </w:rPr>
          <w:fldChar w:fldCharType="end"/>
        </w:r>
      </w:hyperlink>
    </w:p>
    <w:p w14:paraId="3B243CAB" w14:textId="38EF66D2" w:rsidR="008E34DB" w:rsidRDefault="008E34DB">
      <w:pPr>
        <w:pStyle w:val="Sadraj1"/>
        <w:tabs>
          <w:tab w:val="left" w:pos="440"/>
          <w:tab w:val="right" w:leader="dot" w:pos="9016"/>
        </w:tabs>
        <w:rPr>
          <w:rFonts w:eastAsiaTheme="minorEastAsia"/>
          <w:noProof/>
          <w:sz w:val="22"/>
          <w:lang w:val="en-US"/>
        </w:rPr>
      </w:pPr>
      <w:hyperlink w:anchor="_Toc57194913" w:history="1">
        <w:r w:rsidRPr="004015D5">
          <w:rPr>
            <w:rStyle w:val="Hiperveza"/>
            <w:noProof/>
          </w:rPr>
          <w:t>3</w:t>
        </w:r>
        <w:r>
          <w:rPr>
            <w:rFonts w:eastAsiaTheme="minorEastAsia"/>
            <w:noProof/>
            <w:sz w:val="22"/>
            <w:lang w:val="en-US"/>
          </w:rPr>
          <w:tab/>
        </w:r>
        <w:r w:rsidRPr="004015D5">
          <w:rPr>
            <w:rStyle w:val="Hiperveza"/>
            <w:noProof/>
          </w:rPr>
          <w:t>Sadržaj</w:t>
        </w:r>
        <w:r>
          <w:rPr>
            <w:noProof/>
            <w:webHidden/>
          </w:rPr>
          <w:tab/>
        </w:r>
        <w:r>
          <w:rPr>
            <w:noProof/>
            <w:webHidden/>
          </w:rPr>
          <w:fldChar w:fldCharType="begin"/>
        </w:r>
        <w:r>
          <w:rPr>
            <w:noProof/>
            <w:webHidden/>
          </w:rPr>
          <w:instrText xml:space="preserve"> PAGEREF _Toc57194913 \h </w:instrText>
        </w:r>
        <w:r>
          <w:rPr>
            <w:noProof/>
            <w:webHidden/>
          </w:rPr>
        </w:r>
        <w:r>
          <w:rPr>
            <w:noProof/>
            <w:webHidden/>
          </w:rPr>
          <w:fldChar w:fldCharType="separate"/>
        </w:r>
        <w:r>
          <w:rPr>
            <w:noProof/>
            <w:webHidden/>
          </w:rPr>
          <w:t>4</w:t>
        </w:r>
        <w:r>
          <w:rPr>
            <w:noProof/>
            <w:webHidden/>
          </w:rPr>
          <w:fldChar w:fldCharType="end"/>
        </w:r>
      </w:hyperlink>
    </w:p>
    <w:p w14:paraId="783849DA" w14:textId="6737413F" w:rsidR="008E34DB" w:rsidRDefault="008E34DB">
      <w:pPr>
        <w:pStyle w:val="Sadraj1"/>
        <w:tabs>
          <w:tab w:val="left" w:pos="440"/>
          <w:tab w:val="right" w:leader="dot" w:pos="9016"/>
        </w:tabs>
        <w:rPr>
          <w:rFonts w:eastAsiaTheme="minorEastAsia"/>
          <w:noProof/>
          <w:sz w:val="22"/>
          <w:lang w:val="en-US"/>
        </w:rPr>
      </w:pPr>
      <w:hyperlink w:anchor="_Toc57194914" w:history="1">
        <w:r w:rsidRPr="004015D5">
          <w:rPr>
            <w:rStyle w:val="Hiperveza"/>
            <w:noProof/>
          </w:rPr>
          <w:t>4</w:t>
        </w:r>
        <w:r>
          <w:rPr>
            <w:rFonts w:eastAsiaTheme="minorEastAsia"/>
            <w:noProof/>
            <w:sz w:val="22"/>
            <w:lang w:val="en-US"/>
          </w:rPr>
          <w:tab/>
        </w:r>
        <w:r w:rsidRPr="004015D5">
          <w:rPr>
            <w:rStyle w:val="Hiperveza"/>
            <w:noProof/>
          </w:rPr>
          <w:t>Pojmovi i kratice</w:t>
        </w:r>
        <w:r>
          <w:rPr>
            <w:noProof/>
            <w:webHidden/>
          </w:rPr>
          <w:tab/>
        </w:r>
        <w:r>
          <w:rPr>
            <w:noProof/>
            <w:webHidden/>
          </w:rPr>
          <w:fldChar w:fldCharType="begin"/>
        </w:r>
        <w:r>
          <w:rPr>
            <w:noProof/>
            <w:webHidden/>
          </w:rPr>
          <w:instrText xml:space="preserve"> PAGEREF _Toc57194914 \h </w:instrText>
        </w:r>
        <w:r>
          <w:rPr>
            <w:noProof/>
            <w:webHidden/>
          </w:rPr>
        </w:r>
        <w:r>
          <w:rPr>
            <w:noProof/>
            <w:webHidden/>
          </w:rPr>
          <w:fldChar w:fldCharType="separate"/>
        </w:r>
        <w:r>
          <w:rPr>
            <w:noProof/>
            <w:webHidden/>
          </w:rPr>
          <w:t>5</w:t>
        </w:r>
        <w:r>
          <w:rPr>
            <w:noProof/>
            <w:webHidden/>
          </w:rPr>
          <w:fldChar w:fldCharType="end"/>
        </w:r>
      </w:hyperlink>
    </w:p>
    <w:p w14:paraId="22763951" w14:textId="6E37B63F" w:rsidR="008E34DB" w:rsidRDefault="008E34DB">
      <w:pPr>
        <w:pStyle w:val="Sadraj1"/>
        <w:tabs>
          <w:tab w:val="left" w:pos="440"/>
          <w:tab w:val="right" w:leader="dot" w:pos="9016"/>
        </w:tabs>
        <w:rPr>
          <w:rFonts w:eastAsiaTheme="minorEastAsia"/>
          <w:noProof/>
          <w:sz w:val="22"/>
          <w:lang w:val="en-US"/>
        </w:rPr>
      </w:pPr>
      <w:hyperlink w:anchor="_Toc57194915" w:history="1">
        <w:r w:rsidRPr="004015D5">
          <w:rPr>
            <w:rStyle w:val="Hiperveza"/>
            <w:noProof/>
          </w:rPr>
          <w:t>5</w:t>
        </w:r>
        <w:r>
          <w:rPr>
            <w:rFonts w:eastAsiaTheme="minorEastAsia"/>
            <w:noProof/>
            <w:sz w:val="22"/>
            <w:lang w:val="en-US"/>
          </w:rPr>
          <w:tab/>
        </w:r>
        <w:r w:rsidRPr="004015D5">
          <w:rPr>
            <w:rStyle w:val="Hiperveza"/>
            <w:noProof/>
          </w:rPr>
          <w:t>Uvod</w:t>
        </w:r>
        <w:r>
          <w:rPr>
            <w:noProof/>
            <w:webHidden/>
          </w:rPr>
          <w:tab/>
        </w:r>
        <w:r>
          <w:rPr>
            <w:noProof/>
            <w:webHidden/>
          </w:rPr>
          <w:fldChar w:fldCharType="begin"/>
        </w:r>
        <w:r>
          <w:rPr>
            <w:noProof/>
            <w:webHidden/>
          </w:rPr>
          <w:instrText xml:space="preserve"> PAGEREF _Toc57194915 \h </w:instrText>
        </w:r>
        <w:r>
          <w:rPr>
            <w:noProof/>
            <w:webHidden/>
          </w:rPr>
        </w:r>
        <w:r>
          <w:rPr>
            <w:noProof/>
            <w:webHidden/>
          </w:rPr>
          <w:fldChar w:fldCharType="separate"/>
        </w:r>
        <w:r>
          <w:rPr>
            <w:noProof/>
            <w:webHidden/>
          </w:rPr>
          <w:t>6</w:t>
        </w:r>
        <w:r>
          <w:rPr>
            <w:noProof/>
            <w:webHidden/>
          </w:rPr>
          <w:fldChar w:fldCharType="end"/>
        </w:r>
      </w:hyperlink>
    </w:p>
    <w:p w14:paraId="2C819B7D" w14:textId="3C662986" w:rsidR="008E34DB" w:rsidRDefault="008E34DB">
      <w:pPr>
        <w:pStyle w:val="Sadraj1"/>
        <w:tabs>
          <w:tab w:val="left" w:pos="440"/>
          <w:tab w:val="right" w:leader="dot" w:pos="9016"/>
        </w:tabs>
        <w:rPr>
          <w:rFonts w:eastAsiaTheme="minorEastAsia"/>
          <w:noProof/>
          <w:sz w:val="22"/>
          <w:lang w:val="en-US"/>
        </w:rPr>
      </w:pPr>
      <w:hyperlink w:anchor="_Toc57194916" w:history="1">
        <w:r w:rsidRPr="004015D5">
          <w:rPr>
            <w:rStyle w:val="Hiperveza"/>
            <w:noProof/>
          </w:rPr>
          <w:t>6</w:t>
        </w:r>
        <w:r>
          <w:rPr>
            <w:rFonts w:eastAsiaTheme="minorEastAsia"/>
            <w:noProof/>
            <w:sz w:val="22"/>
            <w:lang w:val="en-US"/>
          </w:rPr>
          <w:tab/>
        </w:r>
        <w:r w:rsidRPr="004015D5">
          <w:rPr>
            <w:rStyle w:val="Hiperveza"/>
            <w:noProof/>
          </w:rPr>
          <w:t>Politika uporabe zaporki</w:t>
        </w:r>
        <w:r>
          <w:rPr>
            <w:noProof/>
            <w:webHidden/>
          </w:rPr>
          <w:tab/>
        </w:r>
        <w:r>
          <w:rPr>
            <w:noProof/>
            <w:webHidden/>
          </w:rPr>
          <w:fldChar w:fldCharType="begin"/>
        </w:r>
        <w:r>
          <w:rPr>
            <w:noProof/>
            <w:webHidden/>
          </w:rPr>
          <w:instrText xml:space="preserve"> PAGEREF _Toc57194916 \h </w:instrText>
        </w:r>
        <w:r>
          <w:rPr>
            <w:noProof/>
            <w:webHidden/>
          </w:rPr>
        </w:r>
        <w:r>
          <w:rPr>
            <w:noProof/>
            <w:webHidden/>
          </w:rPr>
          <w:fldChar w:fldCharType="separate"/>
        </w:r>
        <w:r>
          <w:rPr>
            <w:noProof/>
            <w:webHidden/>
          </w:rPr>
          <w:t>7</w:t>
        </w:r>
        <w:r>
          <w:rPr>
            <w:noProof/>
            <w:webHidden/>
          </w:rPr>
          <w:fldChar w:fldCharType="end"/>
        </w:r>
      </w:hyperlink>
    </w:p>
    <w:p w14:paraId="0336D3B2" w14:textId="6E929238" w:rsidR="008E34DB" w:rsidRDefault="008E34DB">
      <w:pPr>
        <w:pStyle w:val="Sadraj1"/>
        <w:tabs>
          <w:tab w:val="left" w:pos="440"/>
          <w:tab w:val="right" w:leader="dot" w:pos="9016"/>
        </w:tabs>
        <w:rPr>
          <w:rFonts w:eastAsiaTheme="minorEastAsia"/>
          <w:noProof/>
          <w:sz w:val="22"/>
          <w:lang w:val="en-US"/>
        </w:rPr>
      </w:pPr>
      <w:hyperlink w:anchor="_Toc57194917" w:history="1">
        <w:r w:rsidRPr="004015D5">
          <w:rPr>
            <w:rStyle w:val="Hiperveza"/>
            <w:noProof/>
          </w:rPr>
          <w:t>7</w:t>
        </w:r>
        <w:r>
          <w:rPr>
            <w:rFonts w:eastAsiaTheme="minorEastAsia"/>
            <w:noProof/>
            <w:sz w:val="22"/>
            <w:lang w:val="en-US"/>
          </w:rPr>
          <w:tab/>
        </w:r>
        <w:r w:rsidRPr="004015D5">
          <w:rPr>
            <w:rStyle w:val="Hiperveza"/>
            <w:noProof/>
          </w:rPr>
          <w:t>Obveze zaposlenika</w:t>
        </w:r>
        <w:r>
          <w:rPr>
            <w:noProof/>
            <w:webHidden/>
          </w:rPr>
          <w:tab/>
        </w:r>
        <w:r>
          <w:rPr>
            <w:noProof/>
            <w:webHidden/>
          </w:rPr>
          <w:fldChar w:fldCharType="begin"/>
        </w:r>
        <w:r>
          <w:rPr>
            <w:noProof/>
            <w:webHidden/>
          </w:rPr>
          <w:instrText xml:space="preserve"> PAGEREF _Toc57194917 \h </w:instrText>
        </w:r>
        <w:r>
          <w:rPr>
            <w:noProof/>
            <w:webHidden/>
          </w:rPr>
        </w:r>
        <w:r>
          <w:rPr>
            <w:noProof/>
            <w:webHidden/>
          </w:rPr>
          <w:fldChar w:fldCharType="separate"/>
        </w:r>
        <w:r>
          <w:rPr>
            <w:noProof/>
            <w:webHidden/>
          </w:rPr>
          <w:t>9</w:t>
        </w:r>
        <w:r>
          <w:rPr>
            <w:noProof/>
            <w:webHidden/>
          </w:rPr>
          <w:fldChar w:fldCharType="end"/>
        </w:r>
      </w:hyperlink>
    </w:p>
    <w:p w14:paraId="6963F980" w14:textId="7FCFC8B1" w:rsidR="008E34DB" w:rsidRDefault="008E34DB">
      <w:pPr>
        <w:pStyle w:val="Sadraj1"/>
        <w:tabs>
          <w:tab w:val="left" w:pos="440"/>
          <w:tab w:val="right" w:leader="dot" w:pos="9016"/>
        </w:tabs>
        <w:rPr>
          <w:rFonts w:eastAsiaTheme="minorEastAsia"/>
          <w:noProof/>
          <w:sz w:val="22"/>
          <w:lang w:val="en-US"/>
        </w:rPr>
      </w:pPr>
      <w:hyperlink w:anchor="_Toc57194918" w:history="1">
        <w:r w:rsidRPr="004015D5">
          <w:rPr>
            <w:rStyle w:val="Hiperveza"/>
            <w:noProof/>
          </w:rPr>
          <w:t>8</w:t>
        </w:r>
        <w:r>
          <w:rPr>
            <w:rFonts w:eastAsiaTheme="minorEastAsia"/>
            <w:noProof/>
            <w:sz w:val="22"/>
            <w:lang w:val="en-US"/>
          </w:rPr>
          <w:tab/>
        </w:r>
        <w:r w:rsidRPr="004015D5">
          <w:rPr>
            <w:rStyle w:val="Hiperveza"/>
            <w:noProof/>
          </w:rPr>
          <w:t>Ostali zahtjevi</w:t>
        </w:r>
        <w:r>
          <w:rPr>
            <w:noProof/>
            <w:webHidden/>
          </w:rPr>
          <w:tab/>
        </w:r>
        <w:r>
          <w:rPr>
            <w:noProof/>
            <w:webHidden/>
          </w:rPr>
          <w:fldChar w:fldCharType="begin"/>
        </w:r>
        <w:r>
          <w:rPr>
            <w:noProof/>
            <w:webHidden/>
          </w:rPr>
          <w:instrText xml:space="preserve"> PAGEREF _Toc57194918 \h </w:instrText>
        </w:r>
        <w:r>
          <w:rPr>
            <w:noProof/>
            <w:webHidden/>
          </w:rPr>
        </w:r>
        <w:r>
          <w:rPr>
            <w:noProof/>
            <w:webHidden/>
          </w:rPr>
          <w:fldChar w:fldCharType="separate"/>
        </w:r>
        <w:r>
          <w:rPr>
            <w:noProof/>
            <w:webHidden/>
          </w:rPr>
          <w:t>10</w:t>
        </w:r>
        <w:r>
          <w:rPr>
            <w:noProof/>
            <w:webHidden/>
          </w:rPr>
          <w:fldChar w:fldCharType="end"/>
        </w:r>
      </w:hyperlink>
    </w:p>
    <w:p w14:paraId="435DE0FE" w14:textId="3B67994A" w:rsidR="00ED540E" w:rsidRDefault="006F6BB9" w:rsidP="002525A2">
      <w:r>
        <w:rPr>
          <w:sz w:val="28"/>
        </w:rPr>
        <w:fldChar w:fldCharType="end"/>
      </w:r>
    </w:p>
    <w:p w14:paraId="60100D5C" w14:textId="37A3D011" w:rsidR="002525A2" w:rsidRDefault="002525A2" w:rsidP="002525A2">
      <w:pPr>
        <w:pStyle w:val="Naslov1"/>
      </w:pPr>
      <w:bookmarkStart w:id="6" w:name="_Toc56943799"/>
      <w:bookmarkStart w:id="7" w:name="_Toc57194914"/>
      <w:r>
        <w:lastRenderedPageBreak/>
        <w:t>Pojmovi i kratice</w:t>
      </w:r>
      <w:bookmarkEnd w:id="6"/>
      <w:bookmarkEnd w:id="7"/>
    </w:p>
    <w:tbl>
      <w:tblPr>
        <w:tblStyle w:val="Tablicapopisa3-isticanje1"/>
        <w:tblW w:w="0" w:type="auto"/>
        <w:tblLook w:val="04A0" w:firstRow="1" w:lastRow="0" w:firstColumn="1" w:lastColumn="0" w:noHBand="0" w:noVBand="1"/>
      </w:tblPr>
      <w:tblGrid>
        <w:gridCol w:w="2065"/>
        <w:gridCol w:w="6951"/>
      </w:tblGrid>
      <w:tr w:rsidR="00272676" w14:paraId="0806961F" w14:textId="77777777" w:rsidTr="00C70E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65" w:type="dxa"/>
          </w:tcPr>
          <w:p w14:paraId="086964FD" w14:textId="6FABACFB" w:rsidR="00272676" w:rsidRDefault="00272676" w:rsidP="00272676">
            <w:r>
              <w:t>Pojam ili kratica</w:t>
            </w:r>
          </w:p>
        </w:tc>
        <w:tc>
          <w:tcPr>
            <w:tcW w:w="6951" w:type="dxa"/>
          </w:tcPr>
          <w:p w14:paraId="4E540312" w14:textId="371CE0E0" w:rsidR="00272676" w:rsidRDefault="00272676" w:rsidP="00272676">
            <w:pPr>
              <w:cnfStyle w:val="100000000000" w:firstRow="1" w:lastRow="0" w:firstColumn="0" w:lastColumn="0" w:oddVBand="0" w:evenVBand="0" w:oddHBand="0" w:evenHBand="0" w:firstRowFirstColumn="0" w:firstRowLastColumn="0" w:lastRowFirstColumn="0" w:lastRowLastColumn="0"/>
            </w:pPr>
            <w:r>
              <w:t>Objašnjenje</w:t>
            </w:r>
          </w:p>
        </w:tc>
      </w:tr>
      <w:tr w:rsidR="00E7370B" w14:paraId="0B99CFE9" w14:textId="77777777" w:rsidTr="00C70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C3BA9EE" w14:textId="479C5EE6" w:rsidR="00E7370B" w:rsidRDefault="00E7370B" w:rsidP="00272676">
            <w:r>
              <w:t>Generički korisnički računi</w:t>
            </w:r>
          </w:p>
        </w:tc>
        <w:tc>
          <w:tcPr>
            <w:tcW w:w="6951" w:type="dxa"/>
          </w:tcPr>
          <w:p w14:paraId="07F2E076" w14:textId="6E7D2BF8" w:rsidR="00E7370B" w:rsidRDefault="005E41D1" w:rsidP="00272676">
            <w:pPr>
              <w:cnfStyle w:val="000000100000" w:firstRow="0" w:lastRow="0" w:firstColumn="0" w:lastColumn="0" w:oddVBand="0" w:evenVBand="0" w:oddHBand="1" w:evenHBand="0" w:firstRowFirstColumn="0" w:firstRowLastColumn="0" w:lastRowFirstColumn="0" w:lastRowLastColumn="0"/>
            </w:pPr>
            <w:r>
              <w:t>Korisnički računi koji ne pripadaju osobama, već se koriste za pokretanje automatiziranih procesa. U ovu kategoriju pripadaju sistemski korisnički računi koje još nazivamo i funkcionalni korisnički računi</w:t>
            </w:r>
            <w:r w:rsidR="00746FB2">
              <w:t>.</w:t>
            </w:r>
          </w:p>
        </w:tc>
      </w:tr>
      <w:tr w:rsidR="00746FB2" w14:paraId="43FA61D9" w14:textId="77777777" w:rsidTr="00735AA8">
        <w:tc>
          <w:tcPr>
            <w:cnfStyle w:val="001000000000" w:firstRow="0" w:lastRow="0" w:firstColumn="1" w:lastColumn="0" w:oddVBand="0" w:evenVBand="0" w:oddHBand="0" w:evenHBand="0" w:firstRowFirstColumn="0" w:firstRowLastColumn="0" w:lastRowFirstColumn="0" w:lastRowLastColumn="0"/>
            <w:tcW w:w="2065" w:type="dxa"/>
          </w:tcPr>
          <w:p w14:paraId="4BE47EB8" w14:textId="77777777" w:rsidR="00746FB2" w:rsidRDefault="00746FB2" w:rsidP="00735AA8">
            <w:r>
              <w:t>Korisnički račun</w:t>
            </w:r>
          </w:p>
        </w:tc>
        <w:tc>
          <w:tcPr>
            <w:tcW w:w="6951" w:type="dxa"/>
          </w:tcPr>
          <w:p w14:paraId="17DE3DED" w14:textId="77777777" w:rsidR="00746FB2" w:rsidRDefault="00746FB2" w:rsidP="00735AA8">
            <w:pPr>
              <w:cnfStyle w:val="000000000000" w:firstRow="0" w:lastRow="0" w:firstColumn="0" w:lastColumn="0" w:oddVBand="0" w:evenVBand="0" w:oddHBand="0" w:evenHBand="0" w:firstRowFirstColumn="0" w:firstRowLastColumn="0" w:lastRowFirstColumn="0" w:lastRowLastColumn="0"/>
            </w:pPr>
            <w:r>
              <w:t>Skup znakova kojim se identificira osoba ili informatički servis koji pristupa podacima, sustavima i programskim rješenjima.</w:t>
            </w:r>
          </w:p>
        </w:tc>
      </w:tr>
      <w:tr w:rsidR="00CE6E91" w14:paraId="0EAE4EA4" w14:textId="77777777" w:rsidTr="00C70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ED932E8" w14:textId="135496C9" w:rsidR="00CE6E91" w:rsidRDefault="00CE6E91" w:rsidP="00272676">
            <w:r>
              <w:t>Korisnički računi povlaštenih prava</w:t>
            </w:r>
          </w:p>
        </w:tc>
        <w:tc>
          <w:tcPr>
            <w:tcW w:w="6951" w:type="dxa"/>
          </w:tcPr>
          <w:p w14:paraId="2D82D190" w14:textId="6434CF35" w:rsidR="00CE6E91" w:rsidRDefault="002A3D22" w:rsidP="00272676">
            <w:pPr>
              <w:cnfStyle w:val="000000100000" w:firstRow="0" w:lastRow="0" w:firstColumn="0" w:lastColumn="0" w:oddVBand="0" w:evenVBand="0" w:oddHBand="1" w:evenHBand="0" w:firstRowFirstColumn="0" w:firstRowLastColumn="0" w:lastRowFirstColumn="0" w:lastRowLastColumn="0"/>
            </w:pPr>
            <w:r>
              <w:t>Korisnički računi koji pripadaju pojedinim osobama, te se koriste za administraciju sustava, dijeljenih sadržaja i programskih rješenja</w:t>
            </w:r>
            <w:r w:rsidR="00A3111D">
              <w:t xml:space="preserve"> zbog čega imaju povlaštena prava pristupa</w:t>
            </w:r>
            <w:r>
              <w:t xml:space="preserve">. </w:t>
            </w:r>
            <w:r w:rsidR="00A3111D">
              <w:t>U ovu kategoriiju pripadaju administratorski korisnički računi</w:t>
            </w:r>
            <w:r w:rsidR="002418F3">
              <w:t xml:space="preserve"> koje još nazivamo i administratorski računi.</w:t>
            </w:r>
          </w:p>
        </w:tc>
      </w:tr>
      <w:tr w:rsidR="00617B1B" w14:paraId="7FF2CCDE" w14:textId="77777777" w:rsidTr="00C70EF8">
        <w:tc>
          <w:tcPr>
            <w:cnfStyle w:val="001000000000" w:firstRow="0" w:lastRow="0" w:firstColumn="1" w:lastColumn="0" w:oddVBand="0" w:evenVBand="0" w:oddHBand="0" w:evenHBand="0" w:firstRowFirstColumn="0" w:firstRowLastColumn="0" w:lastRowFirstColumn="0" w:lastRowLastColumn="0"/>
            <w:tcW w:w="2065" w:type="dxa"/>
          </w:tcPr>
          <w:p w14:paraId="7E798C8C" w14:textId="5DF8163D" w:rsidR="00617B1B" w:rsidRDefault="00617B1B" w:rsidP="00272676">
            <w:r>
              <w:t>Standardni korisnički računi</w:t>
            </w:r>
          </w:p>
        </w:tc>
        <w:tc>
          <w:tcPr>
            <w:tcW w:w="6951" w:type="dxa"/>
          </w:tcPr>
          <w:p w14:paraId="1811DA5C" w14:textId="530CCE17" w:rsidR="00617B1B" w:rsidRDefault="00617B1B" w:rsidP="00272676">
            <w:pPr>
              <w:cnfStyle w:val="000000000000" w:firstRow="0" w:lastRow="0" w:firstColumn="0" w:lastColumn="0" w:oddVBand="0" w:evenVBand="0" w:oddHBand="0" w:evenHBand="0" w:firstRowFirstColumn="0" w:firstRowLastColumn="0" w:lastRowFirstColumn="0" w:lastRowLastColumn="0"/>
            </w:pPr>
            <w:r>
              <w:t>Korisnički računi koji pripadaju pojedinim osobama, te se koriste za svakodnevni rad na računalima, pristup dijeljenim sadržajima i programskim rješenjima</w:t>
            </w:r>
            <w:r w:rsidR="00746FB2">
              <w:t>.</w:t>
            </w:r>
          </w:p>
        </w:tc>
      </w:tr>
      <w:tr w:rsidR="00272676" w14:paraId="1B21C09C" w14:textId="77777777" w:rsidTr="00C70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FB9C8CC" w14:textId="6515072F" w:rsidR="00272676" w:rsidRDefault="00AD40BD" w:rsidP="00272676">
            <w:r>
              <w:t>Zaporka</w:t>
            </w:r>
          </w:p>
        </w:tc>
        <w:tc>
          <w:tcPr>
            <w:tcW w:w="6951" w:type="dxa"/>
          </w:tcPr>
          <w:p w14:paraId="15593A64" w14:textId="2D4B3215" w:rsidR="00272676" w:rsidRDefault="00AD40BD" w:rsidP="00272676">
            <w:pPr>
              <w:cnfStyle w:val="000000100000" w:firstRow="0" w:lastRow="0" w:firstColumn="0" w:lastColumn="0" w:oddVBand="0" w:evenVBand="0" w:oddHBand="1" w:evenHBand="0" w:firstRowFirstColumn="0" w:firstRowLastColumn="0" w:lastRowFirstColumn="0" w:lastRowLastColumn="0"/>
            </w:pPr>
            <w:r>
              <w:t xml:space="preserve">Osobni skup znakova (malih i velikih slovnih oznaka, brojčanih oznaka, te ostalih znakova) kojim se kreira fraza kojom se u </w:t>
            </w:r>
            <w:r w:rsidR="007612AD">
              <w:t>kombinaciji s oznakom korisničkog računa preuzima ovlast za pristup nekom sustavu ili programskom rješenju</w:t>
            </w:r>
            <w:r w:rsidR="00746FB2">
              <w:t>.</w:t>
            </w:r>
          </w:p>
        </w:tc>
      </w:tr>
    </w:tbl>
    <w:p w14:paraId="2C873A45" w14:textId="77777777" w:rsidR="00272676" w:rsidRPr="00272676" w:rsidRDefault="00272676" w:rsidP="00272676"/>
    <w:p w14:paraId="71B2B363" w14:textId="42E0FDFE" w:rsidR="002525A2" w:rsidRDefault="00DD0B76" w:rsidP="00DD0B76">
      <w:pPr>
        <w:pStyle w:val="Naslov1"/>
      </w:pPr>
      <w:bookmarkStart w:id="8" w:name="_Toc56943800"/>
      <w:bookmarkStart w:id="9" w:name="_Toc57194915"/>
      <w:r>
        <w:lastRenderedPageBreak/>
        <w:t>Uvod</w:t>
      </w:r>
      <w:bookmarkEnd w:id="8"/>
      <w:bookmarkEnd w:id="9"/>
    </w:p>
    <w:p w14:paraId="4C7CE219" w14:textId="57ED67BA" w:rsidR="00DD0B76" w:rsidRDefault="001F1FFE" w:rsidP="008D3C09">
      <w:pPr>
        <w:pStyle w:val="Naslov2"/>
      </w:pPr>
      <w:bookmarkStart w:id="10" w:name="_Toc56943801"/>
      <w:r>
        <w:t>Područje primjene</w:t>
      </w:r>
      <w:bookmarkEnd w:id="10"/>
    </w:p>
    <w:p w14:paraId="46E37C78" w14:textId="77777777" w:rsidR="00735E6C" w:rsidRDefault="001F1FFE" w:rsidP="00A04460">
      <w:r w:rsidRPr="001F1FFE">
        <w:t xml:space="preserve">Ovaj se pravilnik primjenjuje na društvo MLINAR pekarska industrija d.o.o., sa sjedištem u Zagrebu, Radnička cesta 228 c, upisano u sudski registar Trgovačkog suda u Zagrebu pod registarskim brojem (MBS): 010015470, OIB: 62296711978 („Društvo“). </w:t>
      </w:r>
    </w:p>
    <w:p w14:paraId="60DC7254" w14:textId="75FAD6B2" w:rsidR="00A04460" w:rsidRDefault="001F1FFE" w:rsidP="00A04460">
      <w:r w:rsidRPr="001F1FFE">
        <w:t>Primjenjuje se na ukupno osoblje Društva koje se nalazi na svim razinama organizacije, uključujući partnere, ovlaštene osobe, direktore, radnike (bilo trajne, s radnim odnosom na određeno vrijeme ili privremene), konzultante, izvršitelje poslova, pripravnike, studentske praktikante ili bilo koju drugu osobu koja je povezana s Društvom, gdje god da se nalazi (dalje u tekstu skupno: "Osoblje Društva").</w:t>
      </w:r>
    </w:p>
    <w:p w14:paraId="330B66E5" w14:textId="65394B13" w:rsidR="003F3B95" w:rsidRDefault="009D26B1" w:rsidP="00A04460">
      <w:r>
        <w:t>Primjenjuje se za korištenje cjelokupnog informacijskog sustava Društva</w:t>
      </w:r>
      <w:r w:rsidR="005F4FA7">
        <w:t xml:space="preserve"> što uključuje stolna računala, prijenosna računala, mrežne poslužitelje, mrežnu opremu, virtualne mašine, uređaje za pohranu podataka i sl., kao i sva programska rješenja koja su zaštićena zaporkama.</w:t>
      </w:r>
    </w:p>
    <w:p w14:paraId="62020C6A" w14:textId="7C85DFE5" w:rsidR="00B14CB3" w:rsidRDefault="00B14CB3" w:rsidP="00A04460">
      <w:r>
        <w:t>Primjenjuje se, također, i na korištenje bilo kojeg informacijskog sustava koje Osoblje Društva koristi izvan informacijskog sustava društva.</w:t>
      </w:r>
    </w:p>
    <w:p w14:paraId="36EB4675" w14:textId="18519006" w:rsidR="00B14CB3" w:rsidRDefault="0088507F" w:rsidP="00A04460">
      <w:r>
        <w:t>Ova politika predstavlja minimaln</w:t>
      </w:r>
      <w:r w:rsidR="00AF39F6">
        <w:t>i skup pravila u skladu s zahtjevima informacijske sigurnosti.</w:t>
      </w:r>
    </w:p>
    <w:p w14:paraId="780D171F" w14:textId="4664BFBF" w:rsidR="00A04460" w:rsidRDefault="00A04460" w:rsidP="006C085C">
      <w:pPr>
        <w:pStyle w:val="Naslov2"/>
      </w:pPr>
      <w:r>
        <w:tab/>
      </w:r>
      <w:bookmarkStart w:id="11" w:name="_Toc56943802"/>
      <w:r w:rsidR="00993BB1">
        <w:t>Upravljanje i distribucija dokumenta</w:t>
      </w:r>
      <w:bookmarkEnd w:id="11"/>
    </w:p>
    <w:p w14:paraId="221CDA6E" w14:textId="48F50B30" w:rsidR="00993BB1" w:rsidRDefault="00993BB1" w:rsidP="00993BB1">
      <w:r>
        <w:t>Ovaj dokument dostupan je svim zaposlenicima putem Sharepoint poveznice Društva:</w:t>
      </w:r>
    </w:p>
    <w:p w14:paraId="7BBB0B6F" w14:textId="302A92E9" w:rsidR="00993BB1" w:rsidRDefault="006865B9" w:rsidP="00993BB1">
      <w:hyperlink r:id="rId12" w:history="1">
        <w:r>
          <w:rPr>
            <w:rStyle w:val="Hiperveza"/>
          </w:rPr>
          <w:t>IT politike i procedure</w:t>
        </w:r>
      </w:hyperlink>
    </w:p>
    <w:p w14:paraId="3C487D07" w14:textId="6500398C" w:rsidR="00993BB1" w:rsidRDefault="00993BB1" w:rsidP="00993BB1">
      <w:r>
        <w:t>Dokument će se pregledati i nadopunjavati najmanje jednom u periodu dvije godine.</w:t>
      </w:r>
    </w:p>
    <w:p w14:paraId="54ACA532" w14:textId="49DEA16F" w:rsidR="00993BB1" w:rsidRDefault="000E050C" w:rsidP="000E050C">
      <w:pPr>
        <w:pStyle w:val="Naslov2"/>
      </w:pPr>
      <w:bookmarkStart w:id="12" w:name="_Toc56943803"/>
      <w:r>
        <w:t>Povezani dokumenti</w:t>
      </w:r>
      <w:bookmarkEnd w:id="12"/>
    </w:p>
    <w:p w14:paraId="7CE3FACF" w14:textId="68AE48ED" w:rsidR="000E050C" w:rsidRDefault="000E050C" w:rsidP="000E050C">
      <w:r>
        <w:t xml:space="preserve">Ovaj dokument je povezan s ostalim dokumentima </w:t>
      </w:r>
      <w:r w:rsidR="00A255AA">
        <w:t>s</w:t>
      </w:r>
      <w:r>
        <w:t>igurnosne politike Društva</w:t>
      </w:r>
      <w:r w:rsidR="00A255AA">
        <w:t xml:space="preserve"> koji </w:t>
      </w:r>
      <w:r w:rsidR="00927C41">
        <w:t>su dostupni putem Sharepoint</w:t>
      </w:r>
      <w:r w:rsidR="00A255AA">
        <w:t xml:space="preserve"> poveznic</w:t>
      </w:r>
      <w:r w:rsidR="00927C41">
        <w:t>e Društva</w:t>
      </w:r>
      <w:r w:rsidR="00A255AA">
        <w:t>:</w:t>
      </w:r>
    </w:p>
    <w:p w14:paraId="027F1D8D" w14:textId="3A0AA42B" w:rsidR="00A255AA" w:rsidRDefault="006865B9" w:rsidP="000E050C">
      <w:hyperlink r:id="rId13" w:history="1">
        <w:r>
          <w:rPr>
            <w:rStyle w:val="Hiperveza"/>
          </w:rPr>
          <w:t>IT politike i procedure</w:t>
        </w:r>
      </w:hyperlink>
    </w:p>
    <w:p w14:paraId="4944BD1D" w14:textId="32C1C987" w:rsidR="00E06892" w:rsidRDefault="00E06892" w:rsidP="00E06892">
      <w:pPr>
        <w:pStyle w:val="Naslov2"/>
      </w:pPr>
      <w:bookmarkStart w:id="13" w:name="_Toc56943804"/>
      <w:r>
        <w:t>Ključne riječi</w:t>
      </w:r>
      <w:bookmarkEnd w:id="13"/>
    </w:p>
    <w:p w14:paraId="4F5CFD7C" w14:textId="558CE259" w:rsidR="00E06892" w:rsidRDefault="00826DE0" w:rsidP="00E06892">
      <w:r>
        <w:t>Istaknute ključne riječi u nastavku dokumenta koriste se sa sljedećim značenjem:</w:t>
      </w:r>
    </w:p>
    <w:tbl>
      <w:tblPr>
        <w:tblStyle w:val="Reetkatablice"/>
        <w:tblW w:w="0" w:type="auto"/>
        <w:tblLook w:val="04A0" w:firstRow="1" w:lastRow="0" w:firstColumn="1" w:lastColumn="0" w:noHBand="0" w:noVBand="1"/>
      </w:tblPr>
      <w:tblGrid>
        <w:gridCol w:w="2065"/>
        <w:gridCol w:w="6951"/>
      </w:tblGrid>
      <w:tr w:rsidR="001848F2" w14:paraId="43517C53" w14:textId="77777777" w:rsidTr="001848F2">
        <w:tc>
          <w:tcPr>
            <w:tcW w:w="2065" w:type="dxa"/>
          </w:tcPr>
          <w:p w14:paraId="7632076D" w14:textId="4AFA1345" w:rsidR="001848F2" w:rsidRDefault="001848F2" w:rsidP="00E06892">
            <w:r>
              <w:t>MORA</w:t>
            </w:r>
            <w:r w:rsidR="001D6D0B">
              <w:t>, NE SMIJE</w:t>
            </w:r>
          </w:p>
        </w:tc>
        <w:tc>
          <w:tcPr>
            <w:tcW w:w="6951" w:type="dxa"/>
          </w:tcPr>
          <w:p w14:paraId="7853D64F" w14:textId="13FDB0EE" w:rsidR="001848F2" w:rsidRDefault="00097633" w:rsidP="00E06892">
            <w:r>
              <w:t>Označava da ne postoji dozvoljena iznimka, osim ukoliko je dokumentirana u ovom dokumentu i odobrena od ovlaštene osobe</w:t>
            </w:r>
          </w:p>
        </w:tc>
      </w:tr>
      <w:tr w:rsidR="001848F2" w14:paraId="25FE437F" w14:textId="77777777" w:rsidTr="001848F2">
        <w:tc>
          <w:tcPr>
            <w:tcW w:w="2065" w:type="dxa"/>
          </w:tcPr>
          <w:p w14:paraId="281B5E16" w14:textId="41A44FAF" w:rsidR="001848F2" w:rsidRDefault="001848F2" w:rsidP="00E06892">
            <w:r>
              <w:t>TREBA</w:t>
            </w:r>
          </w:p>
        </w:tc>
        <w:tc>
          <w:tcPr>
            <w:tcW w:w="6951" w:type="dxa"/>
          </w:tcPr>
          <w:p w14:paraId="3CF534FB" w14:textId="2C12199E" w:rsidR="001848F2" w:rsidRDefault="00097633" w:rsidP="00E06892">
            <w:r>
              <w:t>Označava da su dozvoljene iznimke, no MORAJU biti precizno dokumentirane te slijediti postupak procjene rizika odobrene od ovlaštene osobe</w:t>
            </w:r>
          </w:p>
        </w:tc>
      </w:tr>
      <w:tr w:rsidR="001848F2" w14:paraId="0D99530D" w14:textId="77777777" w:rsidTr="001848F2">
        <w:tc>
          <w:tcPr>
            <w:tcW w:w="2065" w:type="dxa"/>
          </w:tcPr>
          <w:p w14:paraId="26702F76" w14:textId="4D06A724" w:rsidR="001848F2" w:rsidRDefault="001848F2" w:rsidP="00E06892">
            <w:r>
              <w:t>MOGU</w:t>
            </w:r>
          </w:p>
        </w:tc>
        <w:tc>
          <w:tcPr>
            <w:tcW w:w="6951" w:type="dxa"/>
          </w:tcPr>
          <w:p w14:paraId="38D990EB" w14:textId="2F5C6421" w:rsidR="001848F2" w:rsidRDefault="001F2E25" w:rsidP="00E06892">
            <w:r>
              <w:t>Označava da je primjena preporuke ili ne primjena iste jednako prihvatljiva</w:t>
            </w:r>
          </w:p>
        </w:tc>
      </w:tr>
      <w:tr w:rsidR="001848F2" w14:paraId="26491B55" w14:textId="77777777" w:rsidTr="001848F2">
        <w:tc>
          <w:tcPr>
            <w:tcW w:w="2065" w:type="dxa"/>
          </w:tcPr>
          <w:p w14:paraId="4E13DEBB" w14:textId="0E769214" w:rsidR="001848F2" w:rsidRDefault="001848F2" w:rsidP="00E06892">
            <w:r>
              <w:t>OBAVEZNO</w:t>
            </w:r>
          </w:p>
        </w:tc>
        <w:tc>
          <w:tcPr>
            <w:tcW w:w="6951" w:type="dxa"/>
          </w:tcPr>
          <w:p w14:paraId="6B5490EF" w14:textId="35F136DD" w:rsidR="001848F2" w:rsidRDefault="001F2E25" w:rsidP="00E06892">
            <w:r>
              <w:t xml:space="preserve">Označava da je definicija apsolutni uvjet navedene specifikacije </w:t>
            </w:r>
            <w:r w:rsidR="00DC2672">
              <w:t>stavke koju opisuje</w:t>
            </w:r>
          </w:p>
        </w:tc>
      </w:tr>
      <w:tr w:rsidR="001848F2" w14:paraId="37CBF338" w14:textId="77777777" w:rsidTr="001848F2">
        <w:tc>
          <w:tcPr>
            <w:tcW w:w="2065" w:type="dxa"/>
          </w:tcPr>
          <w:p w14:paraId="5DAA651E" w14:textId="5FEF7C28" w:rsidR="001848F2" w:rsidRDefault="001848F2" w:rsidP="00E06892">
            <w:r>
              <w:t>PREPORUČENO</w:t>
            </w:r>
          </w:p>
        </w:tc>
        <w:tc>
          <w:tcPr>
            <w:tcW w:w="6951" w:type="dxa"/>
          </w:tcPr>
          <w:p w14:paraId="6CF6168C" w14:textId="067BDF95" w:rsidR="001848F2" w:rsidRDefault="00E0152D" w:rsidP="00E06892">
            <w:r>
              <w:t>Označava da je mogu postojati valjani razlozi i situacije u kojima je moguće ignorirati pojedinu stavku koja se opisuje</w:t>
            </w:r>
          </w:p>
        </w:tc>
      </w:tr>
    </w:tbl>
    <w:p w14:paraId="18D443E1" w14:textId="1CECBC9D" w:rsidR="00826DE0" w:rsidRDefault="00AF4A69" w:rsidP="00463C86">
      <w:pPr>
        <w:pStyle w:val="Naslov1"/>
      </w:pPr>
      <w:bookmarkStart w:id="14" w:name="_Toc56943805"/>
      <w:bookmarkStart w:id="15" w:name="_Toc57194916"/>
      <w:r>
        <w:lastRenderedPageBreak/>
        <w:t>Politika uporabe zaporki</w:t>
      </w:r>
      <w:bookmarkEnd w:id="14"/>
      <w:bookmarkEnd w:id="15"/>
    </w:p>
    <w:p w14:paraId="410C81A4" w14:textId="0EB5270B" w:rsidR="00864B61" w:rsidRDefault="000147A4" w:rsidP="000147A4">
      <w:pPr>
        <w:pStyle w:val="Naslov2"/>
      </w:pPr>
      <w:bookmarkStart w:id="16" w:name="_Toc56943806"/>
      <w:r>
        <w:t>Zaporke korisničkih računa</w:t>
      </w:r>
      <w:bookmarkEnd w:id="16"/>
    </w:p>
    <w:p w14:paraId="56A788F7" w14:textId="5235BC05" w:rsidR="000147A4" w:rsidRDefault="005E66AD" w:rsidP="005E66AD">
      <w:pPr>
        <w:pStyle w:val="Naslov3"/>
      </w:pPr>
      <w:bookmarkStart w:id="17" w:name="_Ref56781648"/>
      <w:r>
        <w:t>Standardni zahtjevi</w:t>
      </w:r>
      <w:bookmarkEnd w:id="17"/>
    </w:p>
    <w:p w14:paraId="727ADA30" w14:textId="11AFFC45" w:rsidR="005E66AD" w:rsidRDefault="00DD4A38" w:rsidP="005E66AD">
      <w:r>
        <w:t xml:space="preserve">Kompleksne zaporke MORAJU se koristiti, što uključuje korištenje kombinacije velikih i malih slova, </w:t>
      </w:r>
      <w:r w:rsidR="00CD2F16">
        <w:t>brojčanih</w:t>
      </w:r>
      <w:r>
        <w:t xml:space="preserve"> </w:t>
      </w:r>
      <w:r w:rsidR="00CD2F16">
        <w:t>oznaka</w:t>
      </w:r>
      <w:r>
        <w:t xml:space="preserve"> i posebnih znakova.</w:t>
      </w:r>
      <w:r w:rsidR="001B3F79">
        <w:t xml:space="preserve"> Prihvatljivi znakovi uključuju:</w:t>
      </w:r>
    </w:p>
    <w:p w14:paraId="6E82C13B" w14:textId="70D9EF5D" w:rsidR="00891A8A" w:rsidRDefault="00891A8A" w:rsidP="00891A8A">
      <w:pPr>
        <w:pStyle w:val="Odlomakpopisa"/>
        <w:numPr>
          <w:ilvl w:val="0"/>
          <w:numId w:val="2"/>
        </w:numPr>
        <w:tabs>
          <w:tab w:val="left" w:pos="3060"/>
        </w:tabs>
      </w:pPr>
      <w:r>
        <w:t>Velika slova:</w:t>
      </w:r>
      <w:r>
        <w:tab/>
        <w:t>ABCDEFGHIJKLMNOPQRSTUVWXYZ</w:t>
      </w:r>
    </w:p>
    <w:p w14:paraId="73C0B3B3" w14:textId="24B1856A" w:rsidR="00891A8A" w:rsidRDefault="00891A8A" w:rsidP="00891A8A">
      <w:pPr>
        <w:pStyle w:val="Odlomakpopisa"/>
        <w:numPr>
          <w:ilvl w:val="0"/>
          <w:numId w:val="2"/>
        </w:numPr>
        <w:tabs>
          <w:tab w:val="left" w:pos="3060"/>
        </w:tabs>
      </w:pPr>
      <w:r>
        <w:t>Mala slova:</w:t>
      </w:r>
      <w:r>
        <w:tab/>
        <w:t>abcdefghijklmnopqrstuvwxyz</w:t>
      </w:r>
    </w:p>
    <w:p w14:paraId="4957FB37" w14:textId="4FDCFB39" w:rsidR="00891A8A" w:rsidRDefault="00891A8A" w:rsidP="00891A8A">
      <w:pPr>
        <w:pStyle w:val="Odlomakpopisa"/>
        <w:numPr>
          <w:ilvl w:val="0"/>
          <w:numId w:val="2"/>
        </w:numPr>
        <w:tabs>
          <w:tab w:val="left" w:pos="3060"/>
        </w:tabs>
      </w:pPr>
      <w:r>
        <w:t>Brojčane oznake:</w:t>
      </w:r>
      <w:r>
        <w:tab/>
        <w:t>0123456789</w:t>
      </w:r>
    </w:p>
    <w:p w14:paraId="6B9E9CAF" w14:textId="73D25D80" w:rsidR="00891A8A" w:rsidRDefault="00891A8A" w:rsidP="00891A8A">
      <w:pPr>
        <w:pStyle w:val="Odlomakpopisa"/>
        <w:numPr>
          <w:ilvl w:val="0"/>
          <w:numId w:val="2"/>
        </w:numPr>
        <w:tabs>
          <w:tab w:val="left" w:pos="3060"/>
        </w:tabs>
      </w:pPr>
      <w:r>
        <w:t>Posebni znakovi:</w:t>
      </w:r>
      <w:r>
        <w:tab/>
      </w:r>
      <w:r w:rsidRPr="00891A8A">
        <w:t>!@#$%&amp;*(){}:;&lt;&gt;,.?/+i_=|'“[]~\</w:t>
      </w:r>
    </w:p>
    <w:p w14:paraId="57CADC76" w14:textId="49C9D117" w:rsidR="00891A8A" w:rsidRDefault="00891A8A" w:rsidP="00891A8A">
      <w:r>
        <w:t>Najmanje po jedan znak iz 3 od 4 gore navedene grupe znakova MORA biti korišten u zaporki.</w:t>
      </w:r>
    </w:p>
    <w:p w14:paraId="5E6743C2" w14:textId="676F73F5" w:rsidR="00891A8A" w:rsidRDefault="00891A8A" w:rsidP="00891A8A">
      <w:r>
        <w:t xml:space="preserve">Zaporke su osjetljive na velika i mala slova. </w:t>
      </w:r>
    </w:p>
    <w:p w14:paraId="0C61B834" w14:textId="28AC2E2F" w:rsidR="00891A8A" w:rsidRDefault="00891A8A" w:rsidP="00891A8A">
      <w:r>
        <w:t>Zadovoljavanje zadane kompleksnosti zaporke TREBA biti provjereno prilikom svake izmjene zaporke te sve zaporke koje ne zadovoljavaju zadanu kompleksnost trebaju biti odbijene od strane sustava i programskih rješenja (nametanje politike zaporki).</w:t>
      </w:r>
    </w:p>
    <w:p w14:paraId="707496A4" w14:textId="5514DD5E" w:rsidR="00891A8A" w:rsidRDefault="005D1091" w:rsidP="00891A8A">
      <w:r>
        <w:t>Korištenje korisničkog računa kao dio (ili kao cijelu) zaporku MORA biti zabranjeno kroz sam sustav i programska rješenja.</w:t>
      </w:r>
    </w:p>
    <w:p w14:paraId="0CB4FFEE" w14:textId="4DC81A21" w:rsidR="006B322A" w:rsidRDefault="006B322A" w:rsidP="006B322A">
      <w:r>
        <w:t xml:space="preserve">Štićeni sustavi i programska rješenja MORAJU uključivati mogućnost privremenog zaključavanja na period od </w:t>
      </w:r>
      <w:r w:rsidR="00B6691F">
        <w:t>3</w:t>
      </w:r>
      <w:r>
        <w:t>0 minuta usljed 5 neuspješnih pokušaja unosa korisničkog računa i pripadajuće zaporke.</w:t>
      </w:r>
    </w:p>
    <w:p w14:paraId="5542BFDA" w14:textId="65A33CDD" w:rsidR="005D1091" w:rsidRDefault="0078484F" w:rsidP="00891A8A">
      <w:r>
        <w:t xml:space="preserve">Prethodno korištenih </w:t>
      </w:r>
      <w:r w:rsidR="00B6691F">
        <w:t>24</w:t>
      </w:r>
      <w:r>
        <w:t xml:space="preserve"> zaporki će sustav i programska rješenja čuvati i MORA</w:t>
      </w:r>
      <w:r w:rsidR="004C55FE">
        <w:t>JU</w:t>
      </w:r>
      <w:r>
        <w:t xml:space="preserve"> onemogućiti njihovo ponovno korištenje.</w:t>
      </w:r>
    </w:p>
    <w:p w14:paraId="2CD51B6A" w14:textId="77F048A6" w:rsidR="008A49EA" w:rsidRDefault="001D6D0B" w:rsidP="00891A8A">
      <w:r>
        <w:t>Zaporke se NE SMIJU slati putem računalnih mreža u čitljivom obliku, nego isljučivo šifrirane, te se NIKAD ne smiju slati zajedno s podacima o pripadajućem korisničkom račun</w:t>
      </w:r>
      <w:r w:rsidR="00506A84">
        <w:t>u kao dio iste poruke ili emaila.</w:t>
      </w:r>
    </w:p>
    <w:p w14:paraId="581FFE8A" w14:textId="63318D4E" w:rsidR="00A40BFB" w:rsidRDefault="00A40BFB" w:rsidP="00891A8A">
      <w:r w:rsidRPr="00A40BFB">
        <w:t xml:space="preserve">Voditelji nisu ovlašteni tražiti, prikupljati i pohranjivati </w:t>
      </w:r>
      <w:r w:rsidR="00F57291">
        <w:t>zaporke</w:t>
      </w:r>
      <w:r w:rsidRPr="00A40BFB">
        <w:t xml:space="preserve"> zaposlenika.</w:t>
      </w:r>
    </w:p>
    <w:p w14:paraId="771062F6" w14:textId="66E93C57" w:rsidR="00506A84" w:rsidRDefault="00D7684D" w:rsidP="00891A8A">
      <w:r>
        <w:t>Zaporke NE SMIJU sadržavati standardne izraze koji se mogu pronaći u rječnicima. Korištenje posebnih znakova kao zamjena za slova u izrazima koji se mogu pronaći u rječnicima također NISU dozvoljeni</w:t>
      </w:r>
      <w:r w:rsidR="00544F9B">
        <w:t xml:space="preserve"> budući da se i takvi izrazi nalaze u specijaliziranim rječnicima korištenim za pokušaje nedozvoljenog pristupa.</w:t>
      </w:r>
    </w:p>
    <w:p w14:paraId="1CBCBB5C" w14:textId="0F6C8587" w:rsidR="00A40BFB" w:rsidRDefault="00A40BFB" w:rsidP="00891A8A">
      <w:r>
        <w:t>Zaporke NE SMIJU sadržavati očiti slijed znakova na tipkovnici (npr. qwertz ili 1234).</w:t>
      </w:r>
    </w:p>
    <w:p w14:paraId="562547B6" w14:textId="23C843D0" w:rsidR="00D05B83" w:rsidRDefault="00043048" w:rsidP="00891A8A">
      <w:r>
        <w:t>Zaporke se NE SMIJU spremati ni pohranjivati u čitljivom obliku u niti jednom programskom rješenju ili sustavu.</w:t>
      </w:r>
    </w:p>
    <w:p w14:paraId="54DE4A0B" w14:textId="24712C3E" w:rsidR="000C5668" w:rsidRDefault="000C5668" w:rsidP="00891A8A">
      <w:r>
        <w:t>Zaporke se NE SMIJU spremati ni pohranjivati u bilo kojem sustavu za pohranu zaporki izvan računalne mreže Društva.</w:t>
      </w:r>
    </w:p>
    <w:p w14:paraId="24BB0F48" w14:textId="755112BF" w:rsidR="00626E02" w:rsidRDefault="00626E02" w:rsidP="00626E02">
      <w:r w:rsidRPr="00626E02">
        <w:t xml:space="preserve">Uvijek kada se </w:t>
      </w:r>
      <w:r>
        <w:t>zaporka</w:t>
      </w:r>
      <w:r w:rsidRPr="00626E02">
        <w:t xml:space="preserve"> smatra kompromitiranom, odmah se </w:t>
      </w:r>
      <w:r>
        <w:t>MORA</w:t>
      </w:r>
      <w:r w:rsidRPr="00626E02">
        <w:t xml:space="preserve"> promijeniti tako da se obavijesti informatička služba koja će Vas uputiti na daljnje korake.</w:t>
      </w:r>
    </w:p>
    <w:p w14:paraId="07D32536" w14:textId="7B870DDB" w:rsidR="00043048" w:rsidRDefault="004B3311" w:rsidP="00B15548">
      <w:pPr>
        <w:pStyle w:val="Naslov3"/>
      </w:pPr>
      <w:r>
        <w:lastRenderedPageBreak/>
        <w:t>Standardni k</w:t>
      </w:r>
      <w:r w:rsidR="000342C5">
        <w:t>orisnički računi</w:t>
      </w:r>
    </w:p>
    <w:p w14:paraId="60EA1A3B" w14:textId="5AC234C6" w:rsidR="000342C5" w:rsidRDefault="00731A69" w:rsidP="000342C5">
      <w:r>
        <w:t xml:space="preserve">Zaporke </w:t>
      </w:r>
      <w:r w:rsidR="000D6CEC">
        <w:t xml:space="preserve">standardnih </w:t>
      </w:r>
      <w:r>
        <w:t xml:space="preserve">korisničkih računa MORAJU biti dužine najmanje </w:t>
      </w:r>
      <w:r w:rsidR="00AB6253" w:rsidRPr="00AB6253">
        <w:rPr>
          <w:b/>
          <w:bCs/>
        </w:rPr>
        <w:t>12</w:t>
      </w:r>
      <w:r w:rsidRPr="00AB6253">
        <w:rPr>
          <w:b/>
          <w:bCs/>
        </w:rPr>
        <w:t xml:space="preserve"> znakova</w:t>
      </w:r>
      <w:r>
        <w:t>.</w:t>
      </w:r>
    </w:p>
    <w:p w14:paraId="4980B0A2" w14:textId="7A236307" w:rsidR="00731A69" w:rsidRDefault="009B1F69" w:rsidP="000342C5">
      <w:r>
        <w:t xml:space="preserve">Zaporke MORAJU imati ograničeno trajanje valjanosti na period ne duži od </w:t>
      </w:r>
      <w:r w:rsidR="00F24EDF" w:rsidRPr="007F4409">
        <w:rPr>
          <w:b/>
          <w:bCs/>
        </w:rPr>
        <w:t>45</w:t>
      </w:r>
      <w:r w:rsidRPr="007F4409">
        <w:rPr>
          <w:b/>
          <w:bCs/>
        </w:rPr>
        <w:t xml:space="preserve"> dana</w:t>
      </w:r>
      <w:r>
        <w:t>.</w:t>
      </w:r>
    </w:p>
    <w:p w14:paraId="2A8127DD" w14:textId="62C0A3AB" w:rsidR="004F2B1A" w:rsidRDefault="004F2B1A" w:rsidP="000342C5">
      <w:r>
        <w:t xml:space="preserve">Po isteku </w:t>
      </w:r>
      <w:r w:rsidR="00332048" w:rsidRPr="007F4409">
        <w:rPr>
          <w:b/>
          <w:bCs/>
        </w:rPr>
        <w:t>45</w:t>
      </w:r>
      <w:r w:rsidRPr="007F4409">
        <w:rPr>
          <w:b/>
          <w:bCs/>
        </w:rPr>
        <w:t xml:space="preserve"> dana</w:t>
      </w:r>
      <w:r>
        <w:t xml:space="preserve">, zaporka je MORA promijeniti u skladu s pravilima iz </w:t>
      </w:r>
      <w:r>
        <w:fldChar w:fldCharType="begin"/>
      </w:r>
      <w:r>
        <w:instrText xml:space="preserve"> REF _Ref56781648 \r \h </w:instrText>
      </w:r>
      <w:r>
        <w:fldChar w:fldCharType="separate"/>
      </w:r>
      <w:r>
        <w:t>6.1.1</w:t>
      </w:r>
      <w:r>
        <w:fldChar w:fldCharType="end"/>
      </w:r>
      <w:r>
        <w:t>.</w:t>
      </w:r>
    </w:p>
    <w:p w14:paraId="2DB54C79" w14:textId="62054CA7" w:rsidR="0063042D" w:rsidRDefault="0063042D" w:rsidP="004B3311">
      <w:pPr>
        <w:pStyle w:val="Naslov3"/>
      </w:pPr>
      <w:r>
        <w:t>Korisnički računi povlaštenih prava</w:t>
      </w:r>
    </w:p>
    <w:p w14:paraId="2D3BB84F" w14:textId="4C2C0DD8" w:rsidR="0063042D" w:rsidRDefault="0063042D" w:rsidP="0063042D">
      <w:r>
        <w:t xml:space="preserve">Zaporke korisničkih računa </w:t>
      </w:r>
      <w:r w:rsidR="0061512D">
        <w:t xml:space="preserve">povlaštenih prava </w:t>
      </w:r>
      <w:r>
        <w:t xml:space="preserve">MORAJU biti dužine najmanje </w:t>
      </w:r>
      <w:r w:rsidRPr="00060F46">
        <w:rPr>
          <w:b/>
          <w:bCs/>
        </w:rPr>
        <w:t>15 znakova</w:t>
      </w:r>
      <w:r>
        <w:t>.</w:t>
      </w:r>
    </w:p>
    <w:p w14:paraId="671A8564" w14:textId="74BD69BB" w:rsidR="0063042D" w:rsidRDefault="0063042D" w:rsidP="0063042D">
      <w:r>
        <w:t xml:space="preserve">Zaporke MORAJU imati ograničeno trajanje valjanosti na period ne duži od </w:t>
      </w:r>
      <w:r w:rsidR="00444F8C" w:rsidRPr="00060F46">
        <w:rPr>
          <w:b/>
          <w:bCs/>
        </w:rPr>
        <w:t>90</w:t>
      </w:r>
      <w:r w:rsidRPr="00060F46">
        <w:rPr>
          <w:b/>
          <w:bCs/>
        </w:rPr>
        <w:t xml:space="preserve"> dana</w:t>
      </w:r>
      <w:r>
        <w:t>.</w:t>
      </w:r>
    </w:p>
    <w:p w14:paraId="68009587" w14:textId="3EC09157" w:rsidR="004F2B1A" w:rsidRDefault="001B27AE" w:rsidP="004B3311">
      <w:pPr>
        <w:pStyle w:val="Naslov3"/>
      </w:pPr>
      <w:r>
        <w:t>Servisni</w:t>
      </w:r>
      <w:r w:rsidR="000354CD">
        <w:t xml:space="preserve"> korisnički računi</w:t>
      </w:r>
    </w:p>
    <w:p w14:paraId="24B6B53F" w14:textId="73C2EB92" w:rsidR="00497E14" w:rsidRDefault="00497E14" w:rsidP="00497E14">
      <w:r>
        <w:t xml:space="preserve">Zaporke </w:t>
      </w:r>
      <w:r w:rsidR="001B27AE">
        <w:t xml:space="preserve">servisnih </w:t>
      </w:r>
      <w:r>
        <w:t xml:space="preserve">korisničkih računa MORAJU biti dužine najmanje </w:t>
      </w:r>
      <w:r w:rsidRPr="00060F46">
        <w:rPr>
          <w:b/>
          <w:bCs/>
        </w:rPr>
        <w:t>15 znakova</w:t>
      </w:r>
      <w:r>
        <w:t>.</w:t>
      </w:r>
    </w:p>
    <w:p w14:paraId="3ACAFEE5" w14:textId="5A496D86" w:rsidR="00497E14" w:rsidRDefault="00497E14" w:rsidP="00497E14">
      <w:r>
        <w:t xml:space="preserve">Zaporke MORAJU imati ograničeno trajanje valjanosti na period ne duži od </w:t>
      </w:r>
      <w:r w:rsidR="00803D30" w:rsidRPr="00060F46">
        <w:rPr>
          <w:b/>
          <w:bCs/>
        </w:rPr>
        <w:t>365</w:t>
      </w:r>
      <w:r w:rsidRPr="00060F46">
        <w:rPr>
          <w:b/>
          <w:bCs/>
        </w:rPr>
        <w:t xml:space="preserve"> dana</w:t>
      </w:r>
      <w:r>
        <w:t>.</w:t>
      </w:r>
    </w:p>
    <w:p w14:paraId="360EFF2C" w14:textId="3272C405" w:rsidR="00AD3DA7" w:rsidRDefault="00AD3DA7" w:rsidP="005F004C">
      <w:pPr>
        <w:pStyle w:val="Naslov1"/>
      </w:pPr>
      <w:bookmarkStart w:id="18" w:name="_Toc56943807"/>
      <w:bookmarkStart w:id="19" w:name="_Toc57194917"/>
      <w:r>
        <w:lastRenderedPageBreak/>
        <w:t>Obveze zaposlenika</w:t>
      </w:r>
      <w:bookmarkEnd w:id="18"/>
      <w:bookmarkEnd w:id="19"/>
    </w:p>
    <w:p w14:paraId="77D78306" w14:textId="77777777" w:rsidR="005048AB" w:rsidRDefault="005048AB" w:rsidP="005048AB">
      <w:r>
        <w:t>Zaposlenik društva MORA napraviti izmjenu zaporke odmah nakon što je napravljena izmjena zaporke od strane administratora ili osoblja informatičke podrške.</w:t>
      </w:r>
    </w:p>
    <w:p w14:paraId="21CA6FE6" w14:textId="77777777" w:rsidR="005048AB" w:rsidRDefault="005048AB" w:rsidP="005048AB">
      <w:r>
        <w:t>Svaki zaposlenik Društva mora se pridržavati standardnih zahtjeva zaporki korisničkih računa.</w:t>
      </w:r>
    </w:p>
    <w:p w14:paraId="6E3381A0" w14:textId="77777777" w:rsidR="005048AB" w:rsidRDefault="005048AB" w:rsidP="005048AB">
      <w:r>
        <w:t>Zaporka predstavlja tajni podatak i svako neovlašteno otkrivanje zaporke trećim osobama smatra se grubom povredom radne obveze radnika. Pod trećom osobom smatra se bilo koji drugi zaposlenik Društva ili treća osoba izvan Društva.</w:t>
      </w:r>
    </w:p>
    <w:p w14:paraId="4900C45F" w14:textId="77777777" w:rsidR="005048AB" w:rsidRDefault="005048AB" w:rsidP="005048AB">
      <w:r>
        <w:t xml:space="preserve">Strogo je ZABRANJENO tražiti drugog zaposlenika Društva podatke o njihovoj zaporki, kao i otkriti svoju zaporku bilo kojem drugom zaposleniku ili nekoj trećoj osobi, bilo namjerno ili iz krajnje nepažnje.  </w:t>
      </w:r>
    </w:p>
    <w:p w14:paraId="3D7A440F" w14:textId="77777777" w:rsidR="005048AB" w:rsidRDefault="005048AB" w:rsidP="005048AB">
      <w:r>
        <w:t>Krajnja nepažnja podrazumijeva grubu nemarnost prema obvezi čuvanja vlastite zaporke tajnom na način da radnik prilikom čuvanja svoje zaporke ne upotrijebi ni onu pažnju koju bi upotrijebio svaki prosječni čovjek prilikom čuvanja vlastitog povjerljivog podatka.</w:t>
      </w:r>
    </w:p>
    <w:p w14:paraId="77D6C9D5" w14:textId="3FF83201" w:rsidR="00D013A1" w:rsidRDefault="005048AB" w:rsidP="005048AB">
      <w:r>
        <w:t>Svako namjerno otkivanje zaporke ili otkrivanje zaporke krajnjom nepažnjom radnika, bilo drugom radniku ili nekoj trećoj osobi,  smatrat će se  osobito teškom povredom radne obveze, u pogledu kojeg se mogu izreći sankcije sukladno Pravilniku o radu.</w:t>
      </w:r>
    </w:p>
    <w:p w14:paraId="2FA33764" w14:textId="23C5DF33" w:rsidR="002220B7" w:rsidRPr="00D013A1" w:rsidRDefault="002220B7" w:rsidP="005048AB">
      <w:r w:rsidRPr="002220B7">
        <w:t>U slučaju sumnje da je tajnost zaporke zaposlenika na bilo koji način narušena, Zaposlenik je dužan bez odgađanja takvu sumnju prijaviti Odjelu informatike Društva, koji će dostaviti novu korisničku zaporku.</w:t>
      </w:r>
    </w:p>
    <w:p w14:paraId="6AEDCEF2" w14:textId="693875E0" w:rsidR="000354CD" w:rsidRDefault="0093520B" w:rsidP="005F004C">
      <w:pPr>
        <w:pStyle w:val="Naslov1"/>
      </w:pPr>
      <w:bookmarkStart w:id="20" w:name="_Toc56943808"/>
      <w:bookmarkStart w:id="21" w:name="_Toc57194918"/>
      <w:r>
        <w:lastRenderedPageBreak/>
        <w:t>Ostali zahtjevi</w:t>
      </w:r>
      <w:bookmarkEnd w:id="20"/>
      <w:bookmarkEnd w:id="21"/>
    </w:p>
    <w:p w14:paraId="18FDD85B" w14:textId="187A773E" w:rsidR="00914C6D" w:rsidRDefault="005F09C4" w:rsidP="0093520B">
      <w:r>
        <w:t>Ova politika TREBA biti stavjena u uporabu za pristup svim aktivnim informacijskim sustavima Društva.</w:t>
      </w:r>
      <w:r w:rsidR="00815B83">
        <w:t xml:space="preserve"> Neka programska rješenja ili sustavi neće moći zadovoljiti zahtjeve ovdje definirane politike iz tehničkih razloga. U tom slučaju potrebno je provesti maksimalni mogući skup opisanih zahtjeva.</w:t>
      </w:r>
    </w:p>
    <w:p w14:paraId="2D3D5194" w14:textId="338613B7" w:rsidR="00815B83" w:rsidRDefault="00815B83" w:rsidP="0093520B">
      <w:r>
        <w:t>Nadalje, sve takve sustave i programska rješenja potrebno je evidentirati te pokrenuti plan tranzicije prema rješenju usklađenom s ovom politikom</w:t>
      </w:r>
      <w:r w:rsidR="00AE375E">
        <w:t xml:space="preserve"> do postizanja potpune suglasnosti.</w:t>
      </w:r>
    </w:p>
    <w:p w14:paraId="7620AA8A" w14:textId="77777777" w:rsidR="00222278" w:rsidRPr="0093520B" w:rsidRDefault="00222278" w:rsidP="0093520B"/>
    <w:sectPr w:rsidR="00222278" w:rsidRPr="0093520B" w:rsidSect="003A6862">
      <w:headerReference w:type="default" r:id="rId14"/>
      <w:footerReference w:type="defaul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431D" w14:textId="77777777" w:rsidR="00070D2D" w:rsidRDefault="00070D2D" w:rsidP="00E02E3F">
      <w:pPr>
        <w:spacing w:after="0" w:line="240" w:lineRule="auto"/>
      </w:pPr>
      <w:r>
        <w:separator/>
      </w:r>
    </w:p>
  </w:endnote>
  <w:endnote w:type="continuationSeparator" w:id="0">
    <w:p w14:paraId="2824C598" w14:textId="77777777" w:rsidR="00070D2D" w:rsidRDefault="00070D2D" w:rsidP="00E0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99EC" w14:textId="4572E467" w:rsidR="00AF2CFE" w:rsidRDefault="00AF2CFE">
    <w:pPr>
      <w:pStyle w:val="Podnoje"/>
      <w:pBdr>
        <w:bottom w:val="single" w:sz="6" w:space="1" w:color="auto"/>
      </w:pBdr>
      <w:rPr>
        <w:b/>
        <w:bCs/>
        <w:sz w:val="16"/>
        <w:szCs w:val="16"/>
      </w:rPr>
    </w:pPr>
  </w:p>
  <w:p w14:paraId="4FFC8CD3" w14:textId="3820AB9B" w:rsidR="00C70DD5" w:rsidRPr="00D3755E" w:rsidRDefault="00C70DD5">
    <w:pPr>
      <w:pStyle w:val="Podnoje"/>
      <w:rPr>
        <w:b/>
        <w:bCs/>
        <w:sz w:val="16"/>
        <w:szCs w:val="16"/>
      </w:rPr>
    </w:pPr>
    <w:r w:rsidRPr="00D3755E">
      <w:rPr>
        <w:b/>
        <w:bCs/>
        <w:sz w:val="16"/>
        <w:szCs w:val="16"/>
      </w:rPr>
      <w:t>Mlinar</w:t>
    </w:r>
    <w:r w:rsidR="00CF0A68">
      <w:rPr>
        <w:b/>
        <w:bCs/>
        <w:sz w:val="16"/>
        <w:szCs w:val="16"/>
      </w:rPr>
      <w:t xml:space="preserve"> pekarska industrija d.o.o.</w:t>
    </w:r>
    <w:r w:rsidRPr="00D3755E">
      <w:rPr>
        <w:b/>
        <w:bCs/>
        <w:sz w:val="16"/>
        <w:szCs w:val="16"/>
      </w:rPr>
      <w:tab/>
    </w:r>
    <w:r w:rsidRPr="00D3755E">
      <w:rPr>
        <w:b/>
        <w:bCs/>
        <w:sz w:val="16"/>
        <w:szCs w:val="16"/>
      </w:rPr>
      <w:tab/>
    </w:r>
    <w:r w:rsidRPr="00D3755E">
      <w:rPr>
        <w:b/>
        <w:bCs/>
        <w:sz w:val="16"/>
        <w:szCs w:val="16"/>
      </w:rPr>
      <w:fldChar w:fldCharType="begin"/>
    </w:r>
    <w:r w:rsidRPr="00D3755E">
      <w:rPr>
        <w:b/>
        <w:bCs/>
        <w:sz w:val="16"/>
        <w:szCs w:val="16"/>
      </w:rPr>
      <w:instrText xml:space="preserve"> PAGE   \* MERGEFORMAT </w:instrText>
    </w:r>
    <w:r w:rsidRPr="00D3755E">
      <w:rPr>
        <w:b/>
        <w:bCs/>
        <w:sz w:val="16"/>
        <w:szCs w:val="16"/>
      </w:rPr>
      <w:fldChar w:fldCharType="separate"/>
    </w:r>
    <w:r w:rsidRPr="00D3755E">
      <w:rPr>
        <w:b/>
        <w:bCs/>
        <w:noProof/>
        <w:sz w:val="16"/>
        <w:szCs w:val="16"/>
      </w:rPr>
      <w:t>1</w:t>
    </w:r>
    <w:r w:rsidRPr="00D3755E">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D4ED" w14:textId="77777777" w:rsidR="00070D2D" w:rsidRDefault="00070D2D" w:rsidP="00E02E3F">
      <w:pPr>
        <w:spacing w:after="0" w:line="240" w:lineRule="auto"/>
      </w:pPr>
      <w:r>
        <w:separator/>
      </w:r>
    </w:p>
  </w:footnote>
  <w:footnote w:type="continuationSeparator" w:id="0">
    <w:p w14:paraId="3564CFF3" w14:textId="77777777" w:rsidR="00070D2D" w:rsidRDefault="00070D2D" w:rsidP="00E02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814A" w14:textId="79FE0770" w:rsidR="00FF5B90" w:rsidRDefault="00F26438" w:rsidP="00FF5B90">
    <w:pPr>
      <w:pStyle w:val="Zaglavlje"/>
      <w:pBdr>
        <w:bottom w:val="single" w:sz="4" w:space="1" w:color="auto"/>
      </w:pBdr>
    </w:pPr>
    <w:r w:rsidRPr="00F26438">
      <w:t>Politika uporabe zaporki</w:t>
    </w:r>
    <w:r w:rsidR="00FF5B90">
      <w:tab/>
    </w:r>
    <w:r w:rsidR="00FF5B90">
      <w:tab/>
    </w:r>
    <w:r w:rsidR="00FF5B90">
      <w:rPr>
        <w:noProof/>
      </w:rPr>
      <w:drawing>
        <wp:inline distT="0" distB="0" distL="0" distR="0" wp14:anchorId="055EF559" wp14:editId="7D4BA173">
          <wp:extent cx="894810" cy="200158"/>
          <wp:effectExtent l="0" t="0" r="635" b="9525"/>
          <wp:docPr id="1" name="Picture 1" descr="Mlinar | Shopping centar Zadar | Supe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inar | Shopping centar Zadar | Superno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4877" cy="218068"/>
                  </a:xfrm>
                  <a:prstGeom prst="rect">
                    <a:avLst/>
                  </a:prstGeom>
                  <a:noFill/>
                  <a:ln>
                    <a:noFill/>
                  </a:ln>
                </pic:spPr>
              </pic:pic>
            </a:graphicData>
          </a:graphic>
        </wp:inline>
      </w:drawing>
    </w:r>
  </w:p>
  <w:p w14:paraId="3504CA46" w14:textId="0A1E4DAB" w:rsidR="00FF5B90" w:rsidRPr="00A2304F" w:rsidRDefault="00A2304F" w:rsidP="00D3755E">
    <w:pPr>
      <w:pStyle w:val="Zaglavlje"/>
      <w:tabs>
        <w:tab w:val="clear" w:pos="9072"/>
        <w:tab w:val="right" w:pos="9000"/>
      </w:tabs>
      <w:rPr>
        <w:b/>
        <w:bCs/>
        <w:sz w:val="16"/>
        <w:szCs w:val="16"/>
      </w:rPr>
    </w:pPr>
    <w:r w:rsidRPr="00A2304F">
      <w:rPr>
        <w:sz w:val="16"/>
        <w:szCs w:val="16"/>
      </w:rPr>
      <w:t>Verzija:</w:t>
    </w:r>
    <w:r w:rsidR="00606AF1">
      <w:rPr>
        <w:sz w:val="16"/>
        <w:szCs w:val="16"/>
      </w:rPr>
      <w:t>1.</w:t>
    </w:r>
    <w:r w:rsidR="006865B9">
      <w:rPr>
        <w:sz w:val="16"/>
        <w:szCs w:val="16"/>
      </w:rPr>
      <w:t>2</w:t>
    </w:r>
    <w:r w:rsidR="00FF5B90" w:rsidRPr="00A2304F">
      <w:rPr>
        <w:sz w:val="16"/>
        <w:szCs w:val="16"/>
      </w:rPr>
      <w:tab/>
    </w:r>
    <w:r w:rsidR="00FF5B90" w:rsidRPr="00A2304F">
      <w:rPr>
        <w:b/>
        <w:bCs/>
        <w:sz w:val="16"/>
        <w:szCs w:val="16"/>
      </w:rPr>
      <w:t>za internu uporabu</w:t>
    </w:r>
    <w:r w:rsidRPr="00A2304F">
      <w:rPr>
        <w:sz w:val="16"/>
        <w:szCs w:val="16"/>
      </w:rPr>
      <w:t xml:space="preserve"> </w:t>
    </w:r>
    <w:r>
      <w:rPr>
        <w:sz w:val="16"/>
        <w:szCs w:val="16"/>
      </w:rPr>
      <w:tab/>
    </w:r>
    <w:r w:rsidRPr="00A2304F">
      <w:rPr>
        <w:b/>
        <w:bCs/>
        <w:sz w:val="16"/>
        <w:szCs w:val="16"/>
      </w:rPr>
      <w:t>Mlinar-ITP-004</w:t>
    </w:r>
    <w:r w:rsidR="006D213B">
      <w:rPr>
        <w:b/>
        <w:bCs/>
        <w:sz w:val="16"/>
        <w:szCs w:val="16"/>
      </w:rPr>
      <w:t>v1.</w:t>
    </w:r>
    <w:r w:rsidR="000B16DC">
      <w:rPr>
        <w:b/>
        <w:bCs/>
        <w:sz w:val="16"/>
        <w:szCs w:val="16"/>
      </w:rPr>
      <w:t>1</w:t>
    </w:r>
    <w:r w:rsidRPr="00A2304F">
      <w:rPr>
        <w:b/>
        <w:bCs/>
        <w:sz w:val="16"/>
        <w:szCs w:val="16"/>
      </w:rPr>
      <w:tab/>
    </w:r>
    <w:r w:rsidR="00FF5B90" w:rsidRPr="00A2304F">
      <w:rPr>
        <w:b/>
        <w:bCs/>
        <w:sz w:val="16"/>
        <w:szCs w:val="16"/>
      </w:rPr>
      <w:tab/>
    </w:r>
  </w:p>
  <w:p w14:paraId="447C55F8" w14:textId="14C3C261" w:rsidR="003A6862" w:rsidRDefault="00C70DD5">
    <w:pPr>
      <w:pStyle w:val="Zaglavlje"/>
    </w:pPr>
    <w:r>
      <w:fldChar w:fldCharType="begin"/>
    </w:r>
    <w:r>
      <w:instrText xml:space="preserve"> TITLE  \* Caps  \* MERGEFORMAT </w:instrText>
    </w:r>
    <w:r>
      <w:fldChar w:fldCharType="end"/>
    </w:r>
    <w:r w:rsidR="00A04460">
      <w:fldChar w:fldCharType="begin"/>
    </w:r>
    <w:r w:rsidR="00A04460">
      <w:instrText xml:space="preserve"> TITLE  \* Caps  \* MERGEFORMAT </w:instrText>
    </w:r>
    <w:r w:rsidR="00A04460">
      <w:fldChar w:fldCharType="end"/>
    </w:r>
    <w:r w:rsidR="003A6862">
      <w:fldChar w:fldCharType="begin"/>
    </w:r>
    <w:r w:rsidR="003A6862">
      <w:instrText xml:space="preserve"> TITLE   \* MERGEFORMAT </w:instrText>
    </w:r>
    <w:r w:rsidR="003A6862">
      <w:fldChar w:fldCharType="end"/>
    </w:r>
    <w:r w:rsidR="003A6862">
      <w:tab/>
    </w:r>
    <w:r w:rsidR="003A686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31D6"/>
    <w:multiLevelType w:val="multilevel"/>
    <w:tmpl w:val="0409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15:restartNumberingAfterBreak="0">
    <w:nsid w:val="675330A2"/>
    <w:multiLevelType w:val="hybridMultilevel"/>
    <w:tmpl w:val="C2F6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805036">
    <w:abstractNumId w:val="0"/>
  </w:num>
  <w:num w:numId="2" w16cid:durableId="320238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FB"/>
    <w:rsid w:val="000147A4"/>
    <w:rsid w:val="00032F3D"/>
    <w:rsid w:val="000342C5"/>
    <w:rsid w:val="000354CD"/>
    <w:rsid w:val="00043048"/>
    <w:rsid w:val="0005522A"/>
    <w:rsid w:val="00060F46"/>
    <w:rsid w:val="00063C51"/>
    <w:rsid w:val="00070D2D"/>
    <w:rsid w:val="00086635"/>
    <w:rsid w:val="00097633"/>
    <w:rsid w:val="000B16DC"/>
    <w:rsid w:val="000C5668"/>
    <w:rsid w:val="000D3229"/>
    <w:rsid w:val="000D6CEC"/>
    <w:rsid w:val="000E050C"/>
    <w:rsid w:val="000F6BC5"/>
    <w:rsid w:val="001122F8"/>
    <w:rsid w:val="001359A2"/>
    <w:rsid w:val="001848F2"/>
    <w:rsid w:val="001B27AE"/>
    <w:rsid w:val="001B3F79"/>
    <w:rsid w:val="001D6D0B"/>
    <w:rsid w:val="001F1FFE"/>
    <w:rsid w:val="001F2E25"/>
    <w:rsid w:val="001F3407"/>
    <w:rsid w:val="0020425B"/>
    <w:rsid w:val="00206A39"/>
    <w:rsid w:val="002220B7"/>
    <w:rsid w:val="00222278"/>
    <w:rsid w:val="002418F3"/>
    <w:rsid w:val="002525A2"/>
    <w:rsid w:val="00272676"/>
    <w:rsid w:val="00276950"/>
    <w:rsid w:val="00280CD2"/>
    <w:rsid w:val="00283F4F"/>
    <w:rsid w:val="002A3D22"/>
    <w:rsid w:val="002D2CDD"/>
    <w:rsid w:val="002F01F9"/>
    <w:rsid w:val="00302E3B"/>
    <w:rsid w:val="00332048"/>
    <w:rsid w:val="00340BC3"/>
    <w:rsid w:val="003460D9"/>
    <w:rsid w:val="0035179B"/>
    <w:rsid w:val="00354F86"/>
    <w:rsid w:val="003603CF"/>
    <w:rsid w:val="003641A2"/>
    <w:rsid w:val="00370F43"/>
    <w:rsid w:val="003A6862"/>
    <w:rsid w:val="003B0858"/>
    <w:rsid w:val="003B22FC"/>
    <w:rsid w:val="003B4051"/>
    <w:rsid w:val="003F3B95"/>
    <w:rsid w:val="004032E9"/>
    <w:rsid w:val="00417A76"/>
    <w:rsid w:val="00433903"/>
    <w:rsid w:val="00444F8C"/>
    <w:rsid w:val="00445947"/>
    <w:rsid w:val="004633DA"/>
    <w:rsid w:val="00463C86"/>
    <w:rsid w:val="00470626"/>
    <w:rsid w:val="004914F3"/>
    <w:rsid w:val="00497E14"/>
    <w:rsid w:val="004B3311"/>
    <w:rsid w:val="004C2F8F"/>
    <w:rsid w:val="004C55FE"/>
    <w:rsid w:val="004F2B1A"/>
    <w:rsid w:val="00500C80"/>
    <w:rsid w:val="005048AB"/>
    <w:rsid w:val="00506A84"/>
    <w:rsid w:val="00540501"/>
    <w:rsid w:val="00544F9B"/>
    <w:rsid w:val="005571B1"/>
    <w:rsid w:val="005D1091"/>
    <w:rsid w:val="005E41D1"/>
    <w:rsid w:val="005E5398"/>
    <w:rsid w:val="005E66AD"/>
    <w:rsid w:val="005F004C"/>
    <w:rsid w:val="005F09C4"/>
    <w:rsid w:val="005F4FA7"/>
    <w:rsid w:val="00604476"/>
    <w:rsid w:val="00606AF1"/>
    <w:rsid w:val="0061512D"/>
    <w:rsid w:val="00617B1B"/>
    <w:rsid w:val="00624994"/>
    <w:rsid w:val="00626E02"/>
    <w:rsid w:val="0063042D"/>
    <w:rsid w:val="00652308"/>
    <w:rsid w:val="00680136"/>
    <w:rsid w:val="006865B9"/>
    <w:rsid w:val="006B1377"/>
    <w:rsid w:val="006B322A"/>
    <w:rsid w:val="006B42E6"/>
    <w:rsid w:val="006B6111"/>
    <w:rsid w:val="006C085C"/>
    <w:rsid w:val="006C231D"/>
    <w:rsid w:val="006D213B"/>
    <w:rsid w:val="006F6BB9"/>
    <w:rsid w:val="007032AD"/>
    <w:rsid w:val="007075A5"/>
    <w:rsid w:val="00731A69"/>
    <w:rsid w:val="00733851"/>
    <w:rsid w:val="00735E6C"/>
    <w:rsid w:val="007428AC"/>
    <w:rsid w:val="00746FB2"/>
    <w:rsid w:val="007607EC"/>
    <w:rsid w:val="007612AD"/>
    <w:rsid w:val="0078484F"/>
    <w:rsid w:val="007B09B4"/>
    <w:rsid w:val="007D174F"/>
    <w:rsid w:val="007F4409"/>
    <w:rsid w:val="00803D30"/>
    <w:rsid w:val="00815B83"/>
    <w:rsid w:val="00816492"/>
    <w:rsid w:val="00826DE0"/>
    <w:rsid w:val="0086176C"/>
    <w:rsid w:val="008640B3"/>
    <w:rsid w:val="00864B61"/>
    <w:rsid w:val="008800AE"/>
    <w:rsid w:val="0088507F"/>
    <w:rsid w:val="00891A8A"/>
    <w:rsid w:val="00896F4C"/>
    <w:rsid w:val="008A49EA"/>
    <w:rsid w:val="008B5E80"/>
    <w:rsid w:val="008D3C09"/>
    <w:rsid w:val="008E34DB"/>
    <w:rsid w:val="00914C6D"/>
    <w:rsid w:val="00927C41"/>
    <w:rsid w:val="0093520B"/>
    <w:rsid w:val="0097657D"/>
    <w:rsid w:val="00976EE0"/>
    <w:rsid w:val="00993BB1"/>
    <w:rsid w:val="009B1F69"/>
    <w:rsid w:val="009D26B1"/>
    <w:rsid w:val="00A04460"/>
    <w:rsid w:val="00A1366F"/>
    <w:rsid w:val="00A2304F"/>
    <w:rsid w:val="00A255AA"/>
    <w:rsid w:val="00A3111D"/>
    <w:rsid w:val="00A32A43"/>
    <w:rsid w:val="00A40BFB"/>
    <w:rsid w:val="00A65E6D"/>
    <w:rsid w:val="00AB6253"/>
    <w:rsid w:val="00AD3DA7"/>
    <w:rsid w:val="00AD40BD"/>
    <w:rsid w:val="00AD5D3D"/>
    <w:rsid w:val="00AE375E"/>
    <w:rsid w:val="00AE7843"/>
    <w:rsid w:val="00AF2CFE"/>
    <w:rsid w:val="00AF39F6"/>
    <w:rsid w:val="00AF4A69"/>
    <w:rsid w:val="00AF543B"/>
    <w:rsid w:val="00B14CB3"/>
    <w:rsid w:val="00B14DFE"/>
    <w:rsid w:val="00B15548"/>
    <w:rsid w:val="00B2604F"/>
    <w:rsid w:val="00B36703"/>
    <w:rsid w:val="00B50D50"/>
    <w:rsid w:val="00B6691F"/>
    <w:rsid w:val="00B9446D"/>
    <w:rsid w:val="00C25157"/>
    <w:rsid w:val="00C70DD5"/>
    <w:rsid w:val="00C70EF8"/>
    <w:rsid w:val="00C8738A"/>
    <w:rsid w:val="00CA7F22"/>
    <w:rsid w:val="00CC1118"/>
    <w:rsid w:val="00CD2F16"/>
    <w:rsid w:val="00CD5AAC"/>
    <w:rsid w:val="00CE6E91"/>
    <w:rsid w:val="00CF0A68"/>
    <w:rsid w:val="00D013A1"/>
    <w:rsid w:val="00D05B83"/>
    <w:rsid w:val="00D073FB"/>
    <w:rsid w:val="00D228D3"/>
    <w:rsid w:val="00D244FD"/>
    <w:rsid w:val="00D3755E"/>
    <w:rsid w:val="00D73F30"/>
    <w:rsid w:val="00D7684D"/>
    <w:rsid w:val="00DB714C"/>
    <w:rsid w:val="00DC2672"/>
    <w:rsid w:val="00DC4114"/>
    <w:rsid w:val="00DC411A"/>
    <w:rsid w:val="00DD0B76"/>
    <w:rsid w:val="00DD3608"/>
    <w:rsid w:val="00DD4A38"/>
    <w:rsid w:val="00DF0461"/>
    <w:rsid w:val="00E0152D"/>
    <w:rsid w:val="00E02E3F"/>
    <w:rsid w:val="00E06892"/>
    <w:rsid w:val="00E54840"/>
    <w:rsid w:val="00E7370B"/>
    <w:rsid w:val="00E75C20"/>
    <w:rsid w:val="00E77C01"/>
    <w:rsid w:val="00E9094D"/>
    <w:rsid w:val="00EC04A5"/>
    <w:rsid w:val="00EC2662"/>
    <w:rsid w:val="00EC685A"/>
    <w:rsid w:val="00ED540E"/>
    <w:rsid w:val="00F242CC"/>
    <w:rsid w:val="00F24EDF"/>
    <w:rsid w:val="00F26438"/>
    <w:rsid w:val="00F4417A"/>
    <w:rsid w:val="00F57291"/>
    <w:rsid w:val="00F71C27"/>
    <w:rsid w:val="00F74218"/>
    <w:rsid w:val="00FB65FB"/>
    <w:rsid w:val="00FC6F42"/>
    <w:rsid w:val="00FF466A"/>
    <w:rsid w:val="00FF5B90"/>
    <w:rsid w:val="00FF7F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ADF9E"/>
  <w15:chartTrackingRefBased/>
  <w15:docId w15:val="{25E2E7AC-07C3-4B39-9447-48A9D04F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662"/>
    <w:pPr>
      <w:jc w:val="both"/>
    </w:pPr>
  </w:style>
  <w:style w:type="paragraph" w:styleId="Naslov1">
    <w:name w:val="heading 1"/>
    <w:basedOn w:val="Normal"/>
    <w:next w:val="Normal"/>
    <w:link w:val="Naslov1Char"/>
    <w:uiPriority w:val="9"/>
    <w:qFormat/>
    <w:rsid w:val="00283F4F"/>
    <w:pPr>
      <w:keepNext/>
      <w:keepLines/>
      <w:pageBreakBefore/>
      <w:numPr>
        <w:numId w:val="1"/>
      </w:numPr>
      <w:spacing w:before="240" w:after="240"/>
      <w:outlineLvl w:val="0"/>
    </w:pPr>
    <w:rPr>
      <w:rFonts w:asciiTheme="majorHAnsi" w:eastAsiaTheme="majorEastAsia" w:hAnsiTheme="majorHAnsi" w:cstheme="majorBidi"/>
      <w:color w:val="005A9A"/>
      <w:sz w:val="32"/>
      <w:szCs w:val="32"/>
    </w:rPr>
  </w:style>
  <w:style w:type="paragraph" w:styleId="Naslov2">
    <w:name w:val="heading 2"/>
    <w:basedOn w:val="Normal"/>
    <w:next w:val="Normal"/>
    <w:link w:val="Naslov2Char"/>
    <w:uiPriority w:val="9"/>
    <w:unhideWhenUsed/>
    <w:qFormat/>
    <w:rsid w:val="00283F4F"/>
    <w:pPr>
      <w:keepNext/>
      <w:keepLines/>
      <w:numPr>
        <w:ilvl w:val="1"/>
        <w:numId w:val="1"/>
      </w:numPr>
      <w:spacing w:before="120" w:after="120"/>
      <w:outlineLvl w:val="1"/>
    </w:pPr>
    <w:rPr>
      <w:rFonts w:asciiTheme="majorHAnsi" w:eastAsiaTheme="majorEastAsia" w:hAnsiTheme="majorHAnsi" w:cstheme="majorBidi"/>
      <w:color w:val="005A9A"/>
      <w:sz w:val="26"/>
      <w:szCs w:val="26"/>
    </w:rPr>
  </w:style>
  <w:style w:type="paragraph" w:styleId="Naslov3">
    <w:name w:val="heading 3"/>
    <w:basedOn w:val="Normal"/>
    <w:next w:val="Normal"/>
    <w:link w:val="Naslov3Char"/>
    <w:uiPriority w:val="9"/>
    <w:unhideWhenUsed/>
    <w:qFormat/>
    <w:rsid w:val="00EC685A"/>
    <w:pPr>
      <w:keepNext/>
      <w:keepLines/>
      <w:numPr>
        <w:ilvl w:val="2"/>
        <w:numId w:val="1"/>
      </w:numPr>
      <w:spacing w:before="120" w:after="120"/>
      <w:outlineLvl w:val="2"/>
    </w:pPr>
    <w:rPr>
      <w:rFonts w:asciiTheme="majorHAnsi" w:eastAsiaTheme="majorEastAsia" w:hAnsiTheme="majorHAnsi" w:cstheme="majorBidi"/>
      <w:color w:val="005A9A"/>
      <w:sz w:val="24"/>
      <w:szCs w:val="24"/>
    </w:rPr>
  </w:style>
  <w:style w:type="paragraph" w:styleId="Naslov4">
    <w:name w:val="heading 4"/>
    <w:basedOn w:val="Normal"/>
    <w:next w:val="Normal"/>
    <w:link w:val="Naslov4Char"/>
    <w:uiPriority w:val="9"/>
    <w:semiHidden/>
    <w:unhideWhenUsed/>
    <w:qFormat/>
    <w:rsid w:val="003A686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3A686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3A686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3A686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3A686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3A686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3B4051"/>
    <w:pPr>
      <w:spacing w:after="0" w:line="240" w:lineRule="auto"/>
      <w:contextualSpacing/>
    </w:pPr>
    <w:rPr>
      <w:rFonts w:asciiTheme="majorHAnsi" w:eastAsiaTheme="majorEastAsia" w:hAnsiTheme="majorHAnsi" w:cstheme="majorBidi"/>
      <w:b/>
      <w:color w:val="005A9A"/>
      <w:spacing w:val="-10"/>
      <w:kern w:val="28"/>
      <w:sz w:val="56"/>
      <w:szCs w:val="56"/>
    </w:rPr>
  </w:style>
  <w:style w:type="character" w:customStyle="1" w:styleId="NaslovChar">
    <w:name w:val="Naslov Char"/>
    <w:basedOn w:val="Zadanifontodlomka"/>
    <w:link w:val="Naslov"/>
    <w:uiPriority w:val="10"/>
    <w:rsid w:val="003B4051"/>
    <w:rPr>
      <w:rFonts w:asciiTheme="majorHAnsi" w:eastAsiaTheme="majorEastAsia" w:hAnsiTheme="majorHAnsi" w:cstheme="majorBidi"/>
      <w:b/>
      <w:color w:val="005A9A"/>
      <w:spacing w:val="-10"/>
      <w:kern w:val="28"/>
      <w:sz w:val="56"/>
      <w:szCs w:val="56"/>
    </w:rPr>
  </w:style>
  <w:style w:type="character" w:customStyle="1" w:styleId="Naslov1Char">
    <w:name w:val="Naslov 1 Char"/>
    <w:basedOn w:val="Zadanifontodlomka"/>
    <w:link w:val="Naslov1"/>
    <w:uiPriority w:val="9"/>
    <w:rsid w:val="00283F4F"/>
    <w:rPr>
      <w:rFonts w:asciiTheme="majorHAnsi" w:eastAsiaTheme="majorEastAsia" w:hAnsiTheme="majorHAnsi" w:cstheme="majorBidi"/>
      <w:color w:val="005A9A"/>
      <w:sz w:val="32"/>
      <w:szCs w:val="32"/>
    </w:rPr>
  </w:style>
  <w:style w:type="paragraph" w:styleId="Zaglavlje">
    <w:name w:val="header"/>
    <w:basedOn w:val="Normal"/>
    <w:link w:val="ZaglavljeChar"/>
    <w:uiPriority w:val="99"/>
    <w:unhideWhenUsed/>
    <w:rsid w:val="00E02E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2E3F"/>
  </w:style>
  <w:style w:type="paragraph" w:styleId="Podnoje">
    <w:name w:val="footer"/>
    <w:basedOn w:val="Normal"/>
    <w:link w:val="PodnojeChar"/>
    <w:uiPriority w:val="99"/>
    <w:unhideWhenUsed/>
    <w:rsid w:val="00E02E3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2E3F"/>
  </w:style>
  <w:style w:type="paragraph" w:styleId="Podnaslov">
    <w:name w:val="Subtitle"/>
    <w:basedOn w:val="Normal"/>
    <w:next w:val="Normal"/>
    <w:link w:val="PodnaslovChar"/>
    <w:uiPriority w:val="11"/>
    <w:qFormat/>
    <w:rsid w:val="00F71C27"/>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F71C27"/>
    <w:rPr>
      <w:rFonts w:eastAsiaTheme="minorEastAsia"/>
      <w:color w:val="5A5A5A" w:themeColor="text1" w:themeTint="A5"/>
      <w:spacing w:val="15"/>
    </w:rPr>
  </w:style>
  <w:style w:type="character" w:customStyle="1" w:styleId="Naslov2Char">
    <w:name w:val="Naslov 2 Char"/>
    <w:basedOn w:val="Zadanifontodlomka"/>
    <w:link w:val="Naslov2"/>
    <w:uiPriority w:val="9"/>
    <w:rsid w:val="00283F4F"/>
    <w:rPr>
      <w:rFonts w:asciiTheme="majorHAnsi" w:eastAsiaTheme="majorEastAsia" w:hAnsiTheme="majorHAnsi" w:cstheme="majorBidi"/>
      <w:color w:val="005A9A"/>
      <w:sz w:val="26"/>
      <w:szCs w:val="26"/>
    </w:rPr>
  </w:style>
  <w:style w:type="character" w:customStyle="1" w:styleId="Naslov3Char">
    <w:name w:val="Naslov 3 Char"/>
    <w:basedOn w:val="Zadanifontodlomka"/>
    <w:link w:val="Naslov3"/>
    <w:uiPriority w:val="9"/>
    <w:rsid w:val="00EC685A"/>
    <w:rPr>
      <w:rFonts w:asciiTheme="majorHAnsi" w:eastAsiaTheme="majorEastAsia" w:hAnsiTheme="majorHAnsi" w:cstheme="majorBidi"/>
      <w:color w:val="005A9A"/>
      <w:sz w:val="24"/>
      <w:szCs w:val="24"/>
    </w:rPr>
  </w:style>
  <w:style w:type="character" w:customStyle="1" w:styleId="Naslov4Char">
    <w:name w:val="Naslov 4 Char"/>
    <w:basedOn w:val="Zadanifontodlomka"/>
    <w:link w:val="Naslov4"/>
    <w:uiPriority w:val="9"/>
    <w:semiHidden/>
    <w:rsid w:val="003A6862"/>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3A6862"/>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3A6862"/>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3A6862"/>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3A6862"/>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3A6862"/>
    <w:rPr>
      <w:rFonts w:asciiTheme="majorHAnsi" w:eastAsiaTheme="majorEastAsia" w:hAnsiTheme="majorHAnsi" w:cstheme="majorBidi"/>
      <w:i/>
      <w:iCs/>
      <w:color w:val="272727" w:themeColor="text1" w:themeTint="D8"/>
      <w:sz w:val="21"/>
      <w:szCs w:val="21"/>
    </w:rPr>
  </w:style>
  <w:style w:type="character" w:styleId="Tekstrezerviranogmjesta">
    <w:name w:val="Placeholder Text"/>
    <w:basedOn w:val="Zadanifontodlomka"/>
    <w:uiPriority w:val="99"/>
    <w:semiHidden/>
    <w:rsid w:val="00FF5B90"/>
    <w:rPr>
      <w:color w:val="808080"/>
    </w:rPr>
  </w:style>
  <w:style w:type="character" w:styleId="Neupadljivoisticanje">
    <w:name w:val="Subtle Emphasis"/>
    <w:basedOn w:val="Zadanifontodlomka"/>
    <w:uiPriority w:val="19"/>
    <w:qFormat/>
    <w:rsid w:val="00DB714C"/>
    <w:rPr>
      <w:i/>
      <w:iCs/>
      <w:color w:val="404040" w:themeColor="text1" w:themeTint="BF"/>
    </w:rPr>
  </w:style>
  <w:style w:type="table" w:styleId="Reetkatablice">
    <w:name w:val="Table Grid"/>
    <w:basedOn w:val="Obinatablica"/>
    <w:uiPriority w:val="39"/>
    <w:rsid w:val="0011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popisa3-isticanje1">
    <w:name w:val="List Table 3 Accent 1"/>
    <w:basedOn w:val="Obinatablica"/>
    <w:uiPriority w:val="48"/>
    <w:rsid w:val="001122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OCNaslov">
    <w:name w:val="TOC Heading"/>
    <w:basedOn w:val="Naslov1"/>
    <w:next w:val="Normal"/>
    <w:uiPriority w:val="39"/>
    <w:unhideWhenUsed/>
    <w:qFormat/>
    <w:rsid w:val="00ED540E"/>
    <w:pPr>
      <w:pageBreakBefore w:val="0"/>
      <w:numPr>
        <w:numId w:val="0"/>
      </w:numPr>
      <w:outlineLvl w:val="9"/>
    </w:pPr>
    <w:rPr>
      <w:lang w:val="en-US"/>
    </w:rPr>
  </w:style>
  <w:style w:type="paragraph" w:styleId="Sadraj1">
    <w:name w:val="toc 1"/>
    <w:basedOn w:val="Normal"/>
    <w:next w:val="Normal"/>
    <w:autoRedefine/>
    <w:uiPriority w:val="39"/>
    <w:unhideWhenUsed/>
    <w:rsid w:val="006F6BB9"/>
    <w:pPr>
      <w:spacing w:after="100"/>
    </w:pPr>
    <w:rPr>
      <w:sz w:val="28"/>
    </w:rPr>
  </w:style>
  <w:style w:type="character" w:styleId="Hiperveza">
    <w:name w:val="Hyperlink"/>
    <w:basedOn w:val="Zadanifontodlomka"/>
    <w:uiPriority w:val="99"/>
    <w:unhideWhenUsed/>
    <w:rsid w:val="00ED540E"/>
    <w:rPr>
      <w:color w:val="0563C1" w:themeColor="hyperlink"/>
      <w:u w:val="single"/>
    </w:rPr>
  </w:style>
  <w:style w:type="paragraph" w:styleId="Sadraj2">
    <w:name w:val="toc 2"/>
    <w:basedOn w:val="Normal"/>
    <w:next w:val="Normal"/>
    <w:autoRedefine/>
    <w:uiPriority w:val="39"/>
    <w:unhideWhenUsed/>
    <w:rsid w:val="005571B1"/>
    <w:pPr>
      <w:spacing w:after="100"/>
    </w:pPr>
    <w:rPr>
      <w:sz w:val="24"/>
    </w:rPr>
  </w:style>
  <w:style w:type="paragraph" w:styleId="Odlomakpopisa">
    <w:name w:val="List Paragraph"/>
    <w:basedOn w:val="Normal"/>
    <w:uiPriority w:val="34"/>
    <w:qFormat/>
    <w:rsid w:val="00891A8A"/>
    <w:pPr>
      <w:ind w:left="720"/>
      <w:contextualSpacing/>
    </w:pPr>
  </w:style>
  <w:style w:type="character" w:styleId="Nerijeenospominjanje">
    <w:name w:val="Unresolved Mention"/>
    <w:basedOn w:val="Zadanifontodlomka"/>
    <w:uiPriority w:val="99"/>
    <w:semiHidden/>
    <w:unhideWhenUsed/>
    <w:rsid w:val="00891A8A"/>
    <w:rPr>
      <w:color w:val="605E5C"/>
      <w:shd w:val="clear" w:color="auto" w:fill="E1DFDD"/>
    </w:rPr>
  </w:style>
  <w:style w:type="paragraph" w:styleId="Tekstbalonia">
    <w:name w:val="Balloon Text"/>
    <w:basedOn w:val="Normal"/>
    <w:link w:val="TekstbaloniaChar"/>
    <w:uiPriority w:val="99"/>
    <w:semiHidden/>
    <w:unhideWhenUsed/>
    <w:rsid w:val="00A1366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3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linar2.sharepoint.com/:f:/s/Mlinarpekarskaindustrijad.o.o/EnY8RSFLVXpLsvNzN7hYuMgBZtS076WZPZW873vpGXSBfw?e=UOOSj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linar2.sharepoint.com/:f:/s/Mlinarpekarskaindustrijad.o.o/EnY8RSFLVXpLsvNzN7hYuMgBZtS076WZPZW873vpGXSBfw?e=UOOSj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C2008B12C2A54EBAB5DFCD1EDEE80B" ma:contentTypeVersion="11" ma:contentTypeDescription="Create a new document." ma:contentTypeScope="" ma:versionID="ed7145b5a5e6598c9877611dd935a2f0">
  <xsd:schema xmlns:xsd="http://www.w3.org/2001/XMLSchema" xmlns:xs="http://www.w3.org/2001/XMLSchema" xmlns:p="http://schemas.microsoft.com/office/2006/metadata/properties" xmlns:ns2="e148373a-bc0c-4e45-9eef-6ae565699e45" xmlns:ns3="82b44307-d83d-434c-8e35-0b1bc591900d" targetNamespace="http://schemas.microsoft.com/office/2006/metadata/properties" ma:root="true" ma:fieldsID="da7c3291ba36eb03f5657fb4d7389442" ns2:_="" ns3:_="">
    <xsd:import namespace="e148373a-bc0c-4e45-9eef-6ae565699e45"/>
    <xsd:import namespace="82b44307-d83d-434c-8e35-0b1bc59190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8373a-bc0c-4e45-9eef-6ae565699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b44307-d83d-434c-8e35-0b1bc59190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12810-2EF7-427F-AFED-7E473CC0CCEC}">
  <ds:schemaRefs>
    <ds:schemaRef ds:uri="http://schemas.microsoft.com/sharepoint/v3/contenttype/forms"/>
  </ds:schemaRefs>
</ds:datastoreItem>
</file>

<file path=customXml/itemProps2.xml><?xml version="1.0" encoding="utf-8"?>
<ds:datastoreItem xmlns:ds="http://schemas.openxmlformats.org/officeDocument/2006/customXml" ds:itemID="{875B4958-8179-4995-9A11-FB7537AC0C09}">
  <ds:schemaRefs>
    <ds:schemaRef ds:uri="http://schemas.openxmlformats.org/officeDocument/2006/bibliography"/>
  </ds:schemaRefs>
</ds:datastoreItem>
</file>

<file path=customXml/itemProps3.xml><?xml version="1.0" encoding="utf-8"?>
<ds:datastoreItem xmlns:ds="http://schemas.openxmlformats.org/officeDocument/2006/customXml" ds:itemID="{39DEB0A4-FC4C-453B-AD79-38985BE7A2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8A6BEA-83BF-46B9-877E-4E1A939AF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8373a-bc0c-4e45-9eef-6ae565699e45"/>
    <ds:schemaRef ds:uri="82b44307-d83d-434c-8e35-0b1bc5919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1507</Words>
  <Characters>8591</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Sergej Petrović</cp:lastModifiedBy>
  <cp:revision>93</cp:revision>
  <dcterms:created xsi:type="dcterms:W3CDTF">2020-11-22T12:10:00Z</dcterms:created>
  <dcterms:modified xsi:type="dcterms:W3CDTF">2025-06-10T12:15:00Z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0x010100F8C2008B12C2A54EBAB5DFCD1EDEE80B</vt:lpwstr>
  </property>
</Properties>
</file>